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9" w:rsidRPr="00BA4425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172B9" w:rsidRPr="00BA4425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172B9" w:rsidRPr="00BA4425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:rsidR="004172B9" w:rsidRPr="00BA4425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 xml:space="preserve">«Национальный исследовательский </w:t>
      </w:r>
    </w:p>
    <w:p w:rsidR="004172B9" w:rsidRPr="00BA4425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>Нижегородский государственный университет им. Н.И. Лобачевского»</w:t>
      </w:r>
    </w:p>
    <w:p w:rsidR="004172B9" w:rsidRPr="00BA4425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>Институт экономики и предпринимательства</w:t>
      </w:r>
    </w:p>
    <w:p w:rsidR="004172B9" w:rsidRPr="00BA4425" w:rsidRDefault="004172B9" w:rsidP="00FF1CA1">
      <w:pPr>
        <w:widowControl w:val="0"/>
        <w:suppressAutoHyphens/>
        <w:spacing w:before="280" w:after="0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4172B9" w:rsidRPr="00BA4425" w:rsidRDefault="004172B9" w:rsidP="00FF1CA1">
      <w:pPr>
        <w:widowControl w:val="0"/>
        <w:suppressAutoHyphens/>
        <w:spacing w:before="280" w:after="0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4172B9" w:rsidRPr="00BA4425" w:rsidRDefault="004172B9" w:rsidP="00FF1CA1">
      <w:pPr>
        <w:widowControl w:val="0"/>
        <w:suppressAutoHyphens/>
        <w:spacing w:before="280" w:after="0"/>
        <w:jc w:val="right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Гулеба Е.А</w:t>
      </w:r>
      <w:r w:rsidRPr="00BA4425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.</w:t>
      </w:r>
    </w:p>
    <w:p w:rsidR="004172B9" w:rsidRDefault="004172B9" w:rsidP="00FF1CA1">
      <w:pPr>
        <w:suppressAutoHyphens/>
        <w:jc w:val="both"/>
        <w:rPr>
          <w:b/>
          <w:bCs/>
          <w:sz w:val="28"/>
          <w:szCs w:val="28"/>
        </w:rPr>
      </w:pPr>
    </w:p>
    <w:p w:rsidR="004172B9" w:rsidRPr="003376C9" w:rsidRDefault="004172B9" w:rsidP="00FF1CA1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42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2141BF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425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A4425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САМОСТОЯТЕЛЬНОЙ РАБОТЫ</w:t>
      </w:r>
      <w:r w:rsidRPr="00514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425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</w:t>
      </w:r>
    </w:p>
    <w:p w:rsidR="004172B9" w:rsidRPr="009E4EFB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«Информационные технологии в профессиональной деятельности </w:t>
      </w:r>
      <w:r w:rsidRPr="000B0470">
        <w:rPr>
          <w:rFonts w:ascii="Times New Roman" w:hAnsi="Times New Roman" w:cs="Times New Roman"/>
          <w:b/>
          <w:bCs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0B0470">
        <w:rPr>
          <w:rFonts w:ascii="Times New Roman" w:hAnsi="Times New Roman" w:cs="Times New Roman"/>
          <w:b/>
          <w:bCs/>
          <w:sz w:val="32"/>
          <w:szCs w:val="32"/>
        </w:rPr>
        <w:t>даптивные 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AB2384" w:rsidRDefault="004172B9" w:rsidP="00FF1CA1">
      <w:pPr>
        <w:jc w:val="center"/>
        <w:rPr>
          <w:b/>
          <w:bCs/>
          <w:sz w:val="36"/>
          <w:szCs w:val="36"/>
        </w:rPr>
      </w:pPr>
    </w:p>
    <w:p w:rsidR="004172B9" w:rsidRPr="00B2244B" w:rsidRDefault="004172B9" w:rsidP="00FF1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4B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</w:p>
    <w:p w:rsidR="004172B9" w:rsidRPr="009E4EFB" w:rsidRDefault="004172B9" w:rsidP="00FF1CA1">
      <w:pPr>
        <w:ind w:left="159" w:firstLine="578"/>
        <w:jc w:val="center"/>
        <w:rPr>
          <w:rFonts w:ascii="Times New Roman" w:hAnsi="Times New Roman" w:cs="Times New Roman"/>
        </w:rPr>
      </w:pPr>
    </w:p>
    <w:p w:rsidR="004172B9" w:rsidRPr="00B2244B" w:rsidRDefault="004172B9" w:rsidP="00FF1CA1">
      <w:pPr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172B9" w:rsidRPr="00B2244B" w:rsidRDefault="004172B9" w:rsidP="00FF1CA1">
      <w:pPr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B2244B">
        <w:rPr>
          <w:rFonts w:ascii="Times New Roman" w:hAnsi="Times New Roman" w:cs="Times New Roman"/>
          <w:sz w:val="28"/>
          <w:szCs w:val="28"/>
        </w:rPr>
        <w:t xml:space="preserve">Рекомендовано методической комиссией Института экономики и </w:t>
      </w:r>
    </w:p>
    <w:p w:rsidR="004172B9" w:rsidRPr="00B2244B" w:rsidRDefault="004172B9" w:rsidP="00FF1CA1">
      <w:pPr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B2244B">
        <w:rPr>
          <w:rFonts w:ascii="Times New Roman" w:hAnsi="Times New Roman" w:cs="Times New Roman"/>
          <w:sz w:val="28"/>
          <w:szCs w:val="28"/>
        </w:rPr>
        <w:t>предпринимательства ННГУ для студентов, обучающихся по</w:t>
      </w:r>
    </w:p>
    <w:p w:rsidR="004172B9" w:rsidRPr="00B2244B" w:rsidRDefault="004172B9" w:rsidP="00FF1CA1">
      <w:pPr>
        <w:ind w:left="159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B2244B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</w:t>
      </w:r>
    </w:p>
    <w:p w:rsidR="004172B9" w:rsidRPr="00B2244B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44B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</w:p>
    <w:p w:rsidR="004172B9" w:rsidRPr="00B2244B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2B9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9E4EFB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3376C9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3376C9" w:rsidRDefault="004172B9" w:rsidP="00FF1CA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4172B9" w:rsidRPr="00896CED" w:rsidRDefault="004172B9" w:rsidP="00896CED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201</w:t>
      </w:r>
      <w:r w:rsidRPr="0005788C">
        <w:rPr>
          <w:rFonts w:ascii="Times New Roman" w:hAnsi="Times New Roman" w:cs="Times New Roman"/>
          <w:sz w:val="24"/>
          <w:szCs w:val="24"/>
        </w:rPr>
        <w:t>9</w:t>
      </w:r>
    </w:p>
    <w:p w:rsidR="004172B9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  <w:r w:rsidRPr="00BA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B9" w:rsidRPr="002513C0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  <w:r w:rsidRPr="004C2DCF">
        <w:rPr>
          <w:rFonts w:ascii="Times New Roman" w:hAnsi="Times New Roman" w:cs="Times New Roman"/>
          <w:sz w:val="28"/>
          <w:szCs w:val="28"/>
        </w:rPr>
        <w:t xml:space="preserve">УДК </w:t>
      </w:r>
      <w:r w:rsidRPr="002513C0">
        <w:rPr>
          <w:rFonts w:ascii="Times New Roman" w:hAnsi="Times New Roman" w:cs="Times New Roman"/>
          <w:sz w:val="28"/>
          <w:szCs w:val="28"/>
        </w:rPr>
        <w:t>004(075)</w:t>
      </w:r>
    </w:p>
    <w:p w:rsidR="004172B9" w:rsidRPr="00BA4425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  <w:r w:rsidRPr="004C2DCF">
        <w:rPr>
          <w:rFonts w:ascii="Times New Roman" w:hAnsi="Times New Roman" w:cs="Times New Roman"/>
          <w:sz w:val="28"/>
          <w:szCs w:val="28"/>
        </w:rPr>
        <w:t xml:space="preserve">ББК </w:t>
      </w:r>
      <w:r w:rsidRPr="002513C0">
        <w:rPr>
          <w:rFonts w:ascii="Times New Roman" w:hAnsi="Times New Roman" w:cs="Times New Roman"/>
          <w:sz w:val="28"/>
          <w:szCs w:val="28"/>
        </w:rPr>
        <w:t>32</w:t>
      </w:r>
      <w:r w:rsidRPr="004C2DCF">
        <w:rPr>
          <w:rFonts w:ascii="Times New Roman" w:hAnsi="Times New Roman" w:cs="Times New Roman"/>
          <w:sz w:val="28"/>
          <w:szCs w:val="28"/>
        </w:rPr>
        <w:t>.</w:t>
      </w:r>
      <w:r w:rsidRPr="002513C0">
        <w:rPr>
          <w:rFonts w:ascii="Times New Roman" w:hAnsi="Times New Roman" w:cs="Times New Roman"/>
          <w:sz w:val="28"/>
          <w:szCs w:val="28"/>
        </w:rPr>
        <w:t>81</w:t>
      </w:r>
      <w:r w:rsidRPr="004C2DCF">
        <w:rPr>
          <w:rFonts w:ascii="Times New Roman" w:hAnsi="Times New Roman" w:cs="Times New Roman"/>
          <w:sz w:val="28"/>
          <w:szCs w:val="28"/>
        </w:rPr>
        <w:t>я7</w:t>
      </w:r>
      <w:r w:rsidRPr="002513C0">
        <w:rPr>
          <w:rFonts w:ascii="Times New Roman" w:hAnsi="Times New Roman" w:cs="Times New Roman"/>
          <w:sz w:val="28"/>
          <w:szCs w:val="28"/>
        </w:rPr>
        <w:t>23</w:t>
      </w:r>
      <w:r w:rsidRPr="004C2DCF">
        <w:rPr>
          <w:rFonts w:ascii="Times New Roman" w:hAnsi="Times New Roman" w:cs="Times New Roman"/>
          <w:sz w:val="28"/>
          <w:szCs w:val="28"/>
        </w:rPr>
        <w:t xml:space="preserve"> </w:t>
      </w:r>
      <w:r w:rsidRPr="00BA44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2B9" w:rsidRPr="00BA4425" w:rsidRDefault="004172B9" w:rsidP="00FF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8E3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2141BF">
        <w:rPr>
          <w:rFonts w:ascii="Times New Roman" w:hAnsi="Times New Roman" w:cs="Times New Roman"/>
          <w:sz w:val="28"/>
          <w:szCs w:val="28"/>
        </w:rPr>
        <w:t>по выполнению самостоятельной</w:t>
      </w:r>
      <w:r w:rsidRPr="00E808E3">
        <w:rPr>
          <w:rFonts w:ascii="Times New Roman" w:hAnsi="Times New Roman" w:cs="Times New Roman"/>
          <w:sz w:val="28"/>
          <w:szCs w:val="28"/>
        </w:rPr>
        <w:t xml:space="preserve"> работы по дисциплине </w:t>
      </w:r>
      <w:r w:rsidRPr="00F04D64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 / Адаптивные информационные технологии в профессиональной деятельности»</w:t>
      </w:r>
      <w:r w:rsidRPr="009E4EFB">
        <w:rPr>
          <w:rFonts w:ascii="Times New Roman" w:hAnsi="Times New Roman" w:cs="Times New Roman"/>
          <w:sz w:val="28"/>
          <w:szCs w:val="28"/>
        </w:rPr>
        <w:t>:</w:t>
      </w:r>
      <w:r w:rsidRPr="00BA4425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Гулеба Е.А.</w:t>
      </w:r>
      <w:r w:rsidRPr="00BA4425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- Нижний Новгород: Нижегородский госуниверситет, 201</w:t>
      </w:r>
      <w:r w:rsidRPr="00AD7B33">
        <w:rPr>
          <w:rFonts w:ascii="Times New Roman" w:hAnsi="Times New Roman" w:cs="Times New Roman"/>
          <w:sz w:val="28"/>
          <w:szCs w:val="28"/>
        </w:rPr>
        <w:t>9</w:t>
      </w:r>
      <w:r w:rsidRPr="00BA442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2EA5">
        <w:rPr>
          <w:rFonts w:ascii="Times New Roman" w:hAnsi="Times New Roman" w:cs="Times New Roman"/>
          <w:sz w:val="28"/>
          <w:szCs w:val="28"/>
        </w:rPr>
        <w:t>8</w:t>
      </w:r>
      <w:r w:rsidRPr="00BA442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172B9" w:rsidRPr="00BA4425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2B9" w:rsidRPr="00AD7B33" w:rsidRDefault="004172B9" w:rsidP="00FF1CA1">
      <w:pPr>
        <w:ind w:left="159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4172B9" w:rsidRPr="005142FA" w:rsidRDefault="004172B9" w:rsidP="00FF1CA1">
      <w:pPr>
        <w:ind w:left="159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>В настоящем учебно-методическом пособии определены задания для самостоятельной работы и рекомендации по их выполнению с обоснованием расчета затрачиваемого времени.</w:t>
      </w:r>
    </w:p>
    <w:p w:rsidR="004172B9" w:rsidRPr="00723419" w:rsidRDefault="004172B9" w:rsidP="00FF1CA1">
      <w:pPr>
        <w:ind w:left="159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предназначено для студентов, обучающихся по </w:t>
      </w:r>
      <w:r w:rsidRPr="00723419">
        <w:rPr>
          <w:rFonts w:ascii="Times New Roman" w:hAnsi="Times New Roman" w:cs="Times New Roman"/>
          <w:sz w:val="28"/>
          <w:szCs w:val="28"/>
        </w:rPr>
        <w:t>специальности 38.02.01 «Экономика и бухгалтерский учет (по отраслям)».</w:t>
      </w:r>
    </w:p>
    <w:p w:rsidR="004172B9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2B9" w:rsidRPr="00BA4425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  <w:r w:rsidRPr="00BA4425">
        <w:rPr>
          <w:rFonts w:ascii="Times New Roman" w:hAnsi="Times New Roman" w:cs="Times New Roman"/>
          <w:sz w:val="28"/>
          <w:szCs w:val="28"/>
        </w:rPr>
        <w:t>Ответственная за выпуск:</w:t>
      </w:r>
    </w:p>
    <w:p w:rsidR="004172B9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  <w:r w:rsidRPr="00BA4425">
        <w:rPr>
          <w:rFonts w:ascii="Times New Roman" w:hAnsi="Times New Roman" w:cs="Times New Roman"/>
          <w:sz w:val="28"/>
          <w:szCs w:val="28"/>
        </w:rPr>
        <w:t xml:space="preserve">председатель методической комиссии Института экономики и предпринимательства </w:t>
      </w:r>
      <w:r>
        <w:rPr>
          <w:rFonts w:ascii="Times New Roman" w:hAnsi="Times New Roman" w:cs="Times New Roman"/>
          <w:sz w:val="28"/>
          <w:szCs w:val="28"/>
        </w:rPr>
        <w:t>Летягина Е.Н</w:t>
      </w:r>
      <w:r w:rsidRPr="00BA4425">
        <w:rPr>
          <w:rFonts w:ascii="Times New Roman" w:hAnsi="Times New Roman" w:cs="Times New Roman"/>
          <w:sz w:val="28"/>
          <w:szCs w:val="28"/>
        </w:rPr>
        <w:t>.</w:t>
      </w:r>
    </w:p>
    <w:p w:rsidR="004172B9" w:rsidRPr="00BA4425" w:rsidRDefault="004172B9" w:rsidP="00FF1C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2B9" w:rsidRPr="004C2DCF" w:rsidRDefault="004172B9" w:rsidP="00FF1CA1">
      <w:pPr>
        <w:jc w:val="right"/>
        <w:rPr>
          <w:rFonts w:ascii="Times New Roman" w:hAnsi="Times New Roman" w:cs="Times New Roman"/>
          <w:sz w:val="28"/>
          <w:szCs w:val="28"/>
        </w:rPr>
      </w:pPr>
      <w:r w:rsidRPr="004C2DCF">
        <w:rPr>
          <w:rFonts w:ascii="Times New Roman" w:hAnsi="Times New Roman" w:cs="Times New Roman"/>
          <w:sz w:val="28"/>
          <w:szCs w:val="28"/>
        </w:rPr>
        <w:t xml:space="preserve">УДК </w:t>
      </w:r>
      <w:r w:rsidRPr="0005788C">
        <w:rPr>
          <w:rFonts w:ascii="Times New Roman" w:hAnsi="Times New Roman" w:cs="Times New Roman"/>
          <w:sz w:val="28"/>
          <w:szCs w:val="28"/>
        </w:rPr>
        <w:t>004(075)</w:t>
      </w:r>
    </w:p>
    <w:p w:rsidR="004172B9" w:rsidRPr="00BA4425" w:rsidRDefault="004172B9" w:rsidP="00FF1CA1">
      <w:pPr>
        <w:jc w:val="right"/>
        <w:rPr>
          <w:rFonts w:ascii="Times New Roman" w:hAnsi="Times New Roman" w:cs="Times New Roman"/>
          <w:sz w:val="28"/>
          <w:szCs w:val="28"/>
        </w:rPr>
      </w:pPr>
      <w:r w:rsidRPr="004C2DCF">
        <w:rPr>
          <w:rFonts w:ascii="Times New Roman" w:hAnsi="Times New Roman" w:cs="Times New Roman"/>
          <w:sz w:val="28"/>
          <w:szCs w:val="28"/>
        </w:rPr>
        <w:t xml:space="preserve">ББК </w:t>
      </w:r>
      <w:r w:rsidRPr="0005788C">
        <w:rPr>
          <w:rFonts w:ascii="Times New Roman" w:hAnsi="Times New Roman" w:cs="Times New Roman"/>
          <w:sz w:val="28"/>
          <w:szCs w:val="28"/>
        </w:rPr>
        <w:t>32</w:t>
      </w:r>
      <w:r w:rsidRPr="004C2DCF">
        <w:rPr>
          <w:rFonts w:ascii="Times New Roman" w:hAnsi="Times New Roman" w:cs="Times New Roman"/>
          <w:sz w:val="28"/>
          <w:szCs w:val="28"/>
        </w:rPr>
        <w:t>.</w:t>
      </w:r>
      <w:r w:rsidRPr="0005788C">
        <w:rPr>
          <w:rFonts w:ascii="Times New Roman" w:hAnsi="Times New Roman" w:cs="Times New Roman"/>
          <w:sz w:val="28"/>
          <w:szCs w:val="28"/>
        </w:rPr>
        <w:t>81</w:t>
      </w:r>
      <w:r w:rsidRPr="004C2DCF">
        <w:rPr>
          <w:rFonts w:ascii="Times New Roman" w:hAnsi="Times New Roman" w:cs="Times New Roman"/>
          <w:sz w:val="28"/>
          <w:szCs w:val="28"/>
        </w:rPr>
        <w:t>я7</w:t>
      </w:r>
      <w:r w:rsidRPr="0005788C">
        <w:rPr>
          <w:rFonts w:ascii="Times New Roman" w:hAnsi="Times New Roman" w:cs="Times New Roman"/>
          <w:sz w:val="28"/>
          <w:szCs w:val="28"/>
        </w:rPr>
        <w:t>23</w:t>
      </w:r>
    </w:p>
    <w:p w:rsidR="004172B9" w:rsidRPr="00BA4425" w:rsidRDefault="004172B9" w:rsidP="00FF1C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Е.А.Гулеба</w:t>
      </w:r>
    </w:p>
    <w:p w:rsidR="004172B9" w:rsidRPr="00BA4425" w:rsidRDefault="004172B9" w:rsidP="00FF1C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72B9" w:rsidRPr="00E808E3" w:rsidRDefault="004172B9" w:rsidP="00FF1CA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08E3">
        <w:rPr>
          <w:rFonts w:ascii="Times New Roman" w:hAnsi="Times New Roman" w:cs="Times New Roman"/>
          <w:b/>
          <w:bCs/>
          <w:sz w:val="28"/>
          <w:szCs w:val="28"/>
        </w:rPr>
        <w:t xml:space="preserve">© Нижегородский государственный </w:t>
      </w:r>
    </w:p>
    <w:p w:rsidR="004172B9" w:rsidRPr="0005788C" w:rsidRDefault="004172B9" w:rsidP="00FF1CA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808E3">
        <w:rPr>
          <w:rFonts w:ascii="Times New Roman" w:hAnsi="Times New Roman" w:cs="Times New Roman"/>
          <w:b/>
          <w:bCs/>
          <w:sz w:val="28"/>
          <w:szCs w:val="28"/>
        </w:rPr>
        <w:t>университет им. Н.И. Лобачевского,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5788C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172B9" w:rsidRDefault="004172B9" w:rsidP="00FF1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9" w:rsidRPr="00195DA1" w:rsidRDefault="004172B9" w:rsidP="00A86D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08629868"/>
      <w:bookmarkStart w:id="1" w:name="_Toc508630879"/>
      <w:r w:rsidRPr="00195DA1">
        <w:rPr>
          <w:rFonts w:ascii="Times New Roman" w:hAnsi="Times New Roman" w:cs="Times New Roman"/>
          <w:sz w:val="24"/>
          <w:szCs w:val="24"/>
        </w:rPr>
        <w:t>СОДЕРЖАНИЕ</w:t>
      </w:r>
      <w:bookmarkEnd w:id="0"/>
      <w:bookmarkEnd w:id="1"/>
    </w:p>
    <w:p w:rsidR="004172B9" w:rsidRPr="003376C9" w:rsidRDefault="004172B9" w:rsidP="00FF1C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2B9" w:rsidRPr="000B3E66" w:rsidRDefault="004172B9">
      <w:pPr>
        <w:pStyle w:val="TOC1"/>
        <w:rPr>
          <w:rFonts w:ascii="Times New Roman" w:hAnsi="Times New Roman" w:cs="Times New Roman"/>
          <w:noProof/>
        </w:rPr>
      </w:pPr>
      <w:r w:rsidRPr="000B3E66">
        <w:rPr>
          <w:rFonts w:ascii="Times New Roman" w:hAnsi="Times New Roman" w:cs="Times New Roman"/>
          <w:sz w:val="24"/>
          <w:szCs w:val="24"/>
        </w:rPr>
        <w:fldChar w:fldCharType="begin"/>
      </w:r>
      <w:r w:rsidRPr="000B3E66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0B3E6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6175689" w:history="1">
        <w:r w:rsidRPr="000B3E66">
          <w:rPr>
            <w:rStyle w:val="Hyperlink"/>
            <w:rFonts w:ascii="Times New Roman" w:hAnsi="Times New Roman" w:cs="Times New Roman"/>
            <w:noProof/>
          </w:rPr>
          <w:t>ВВЕДЕНИЕ</w:t>
        </w:r>
        <w:r w:rsidRPr="000B3E66">
          <w:rPr>
            <w:rFonts w:ascii="Times New Roman" w:hAnsi="Times New Roman" w:cs="Times New Roman"/>
            <w:noProof/>
            <w:webHidden/>
          </w:rPr>
          <w:tab/>
        </w:r>
        <w:r w:rsidRPr="000B3E66">
          <w:rPr>
            <w:rFonts w:ascii="Times New Roman" w:hAnsi="Times New Roman" w:cs="Times New Roman"/>
            <w:noProof/>
            <w:webHidden/>
          </w:rPr>
          <w:fldChar w:fldCharType="begin"/>
        </w:r>
        <w:r w:rsidRPr="000B3E66">
          <w:rPr>
            <w:rFonts w:ascii="Times New Roman" w:hAnsi="Times New Roman" w:cs="Times New Roman"/>
            <w:noProof/>
            <w:webHidden/>
          </w:rPr>
          <w:instrText xml:space="preserve"> PAGEREF _Toc26175689 \h </w:instrText>
        </w:r>
        <w:r w:rsidRPr="00896CED">
          <w:rPr>
            <w:rFonts w:ascii="Times New Roman" w:hAnsi="Times New Roman" w:cs="Times New Roman"/>
            <w:noProof/>
          </w:rPr>
        </w:r>
        <w:r w:rsidRPr="000B3E66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0B3E6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172B9" w:rsidRPr="000B3E66" w:rsidRDefault="004172B9">
      <w:pPr>
        <w:pStyle w:val="TOC1"/>
        <w:rPr>
          <w:rFonts w:ascii="Times New Roman" w:hAnsi="Times New Roman" w:cs="Times New Roman"/>
          <w:noProof/>
        </w:rPr>
      </w:pPr>
      <w:hyperlink w:anchor="_Toc26175690" w:history="1">
        <w:r w:rsidRPr="000B3E66">
          <w:rPr>
            <w:rStyle w:val="Hyperlink"/>
            <w:rFonts w:ascii="Times New Roman" w:hAnsi="Times New Roman" w:cs="Times New Roman"/>
            <w:noProof/>
          </w:rPr>
          <w:t>ПОЯСНИТЕЛЬНАЯ ЗАПИСКА</w:t>
        </w:r>
        <w:r w:rsidRPr="000B3E66">
          <w:rPr>
            <w:rFonts w:ascii="Times New Roman" w:hAnsi="Times New Roman" w:cs="Times New Roman"/>
            <w:noProof/>
            <w:webHidden/>
          </w:rPr>
          <w:tab/>
        </w:r>
        <w:r w:rsidRPr="000B3E66">
          <w:rPr>
            <w:rFonts w:ascii="Times New Roman" w:hAnsi="Times New Roman" w:cs="Times New Roman"/>
            <w:noProof/>
            <w:webHidden/>
          </w:rPr>
          <w:fldChar w:fldCharType="begin"/>
        </w:r>
        <w:r w:rsidRPr="000B3E66">
          <w:rPr>
            <w:rFonts w:ascii="Times New Roman" w:hAnsi="Times New Roman" w:cs="Times New Roman"/>
            <w:noProof/>
            <w:webHidden/>
          </w:rPr>
          <w:instrText xml:space="preserve"> PAGEREF _Toc26175690 \h </w:instrText>
        </w:r>
        <w:r w:rsidRPr="00896CED">
          <w:rPr>
            <w:rFonts w:ascii="Times New Roman" w:hAnsi="Times New Roman" w:cs="Times New Roman"/>
            <w:noProof/>
          </w:rPr>
        </w:r>
        <w:r w:rsidRPr="000B3E66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0B3E6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172B9" w:rsidRPr="000B3E66" w:rsidRDefault="004172B9">
      <w:pPr>
        <w:pStyle w:val="TOC1"/>
        <w:rPr>
          <w:rFonts w:ascii="Times New Roman" w:hAnsi="Times New Roman" w:cs="Times New Roman"/>
          <w:noProof/>
        </w:rPr>
      </w:pPr>
      <w:hyperlink w:anchor="_Toc26175691" w:history="1">
        <w:r w:rsidRPr="000B3E66">
          <w:rPr>
            <w:rStyle w:val="Hyperlink"/>
            <w:rFonts w:ascii="Times New Roman" w:hAnsi="Times New Roman" w:cs="Times New Roman"/>
            <w:noProof/>
          </w:rPr>
          <w:t>ТЕМАТИЧЕСКОЕ ПЛАНИРОВАНИЕ</w:t>
        </w:r>
        <w:r w:rsidRPr="000B3E66">
          <w:rPr>
            <w:rFonts w:ascii="Times New Roman" w:hAnsi="Times New Roman" w:cs="Times New Roman"/>
            <w:noProof/>
            <w:webHidden/>
          </w:rPr>
          <w:tab/>
        </w:r>
        <w:r w:rsidRPr="000B3E66">
          <w:rPr>
            <w:rFonts w:ascii="Times New Roman" w:hAnsi="Times New Roman" w:cs="Times New Roman"/>
            <w:noProof/>
            <w:webHidden/>
          </w:rPr>
          <w:fldChar w:fldCharType="begin"/>
        </w:r>
        <w:r w:rsidRPr="000B3E66">
          <w:rPr>
            <w:rFonts w:ascii="Times New Roman" w:hAnsi="Times New Roman" w:cs="Times New Roman"/>
            <w:noProof/>
            <w:webHidden/>
          </w:rPr>
          <w:instrText xml:space="preserve"> PAGEREF _Toc26175691 \h </w:instrText>
        </w:r>
        <w:r w:rsidRPr="00896CED">
          <w:rPr>
            <w:rFonts w:ascii="Times New Roman" w:hAnsi="Times New Roman" w:cs="Times New Roman"/>
            <w:noProof/>
          </w:rPr>
        </w:r>
        <w:r w:rsidRPr="000B3E66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0B3E6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172B9" w:rsidRPr="000B3E66" w:rsidRDefault="004172B9">
      <w:pPr>
        <w:pStyle w:val="TOC1"/>
        <w:rPr>
          <w:rFonts w:ascii="Times New Roman" w:hAnsi="Times New Roman" w:cs="Times New Roman"/>
          <w:noProof/>
        </w:rPr>
      </w:pPr>
      <w:hyperlink w:anchor="_Toc26175692" w:history="1">
        <w:r w:rsidRPr="000B3E66">
          <w:rPr>
            <w:rStyle w:val="Hyperlink"/>
            <w:rFonts w:ascii="Times New Roman" w:hAnsi="Times New Roman" w:cs="Times New Roman"/>
            <w:noProof/>
          </w:rPr>
          <w:t>ВИДЫ, МЕТОДИЧЕСКИЕ УКАЗАНИЯ и КОНТРОЛЬ  САМОСТОЯТЕЛЬНОЙ РАБОТЫ</w:t>
        </w:r>
        <w:r w:rsidRPr="000B3E66">
          <w:rPr>
            <w:rFonts w:ascii="Times New Roman" w:hAnsi="Times New Roman" w:cs="Times New Roman"/>
            <w:noProof/>
            <w:webHidden/>
          </w:rPr>
          <w:tab/>
        </w:r>
        <w:r w:rsidRPr="000B3E66">
          <w:rPr>
            <w:rFonts w:ascii="Times New Roman" w:hAnsi="Times New Roman" w:cs="Times New Roman"/>
            <w:noProof/>
            <w:webHidden/>
          </w:rPr>
          <w:fldChar w:fldCharType="begin"/>
        </w:r>
        <w:r w:rsidRPr="000B3E66">
          <w:rPr>
            <w:rFonts w:ascii="Times New Roman" w:hAnsi="Times New Roman" w:cs="Times New Roman"/>
            <w:noProof/>
            <w:webHidden/>
          </w:rPr>
          <w:instrText xml:space="preserve"> PAGEREF _Toc26175692 \h </w:instrText>
        </w:r>
        <w:r w:rsidRPr="00896CED">
          <w:rPr>
            <w:rFonts w:ascii="Times New Roman" w:hAnsi="Times New Roman" w:cs="Times New Roman"/>
            <w:noProof/>
          </w:rPr>
        </w:r>
        <w:r w:rsidRPr="000B3E66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0B3E6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172B9" w:rsidRPr="000B3E66" w:rsidRDefault="004172B9">
      <w:pPr>
        <w:pStyle w:val="TOC1"/>
        <w:rPr>
          <w:rFonts w:ascii="Times New Roman" w:hAnsi="Times New Roman" w:cs="Times New Roman"/>
          <w:noProof/>
        </w:rPr>
      </w:pPr>
      <w:hyperlink w:anchor="_Toc26175693" w:history="1">
        <w:r w:rsidRPr="000B3E66">
          <w:rPr>
            <w:rStyle w:val="Hyperlink"/>
            <w:rFonts w:ascii="Times New Roman" w:hAnsi="Times New Roman" w:cs="Times New Roman"/>
            <w:noProof/>
          </w:rPr>
          <w:t>Информационное обеспечение</w:t>
        </w:r>
        <w:r w:rsidRPr="000B3E66">
          <w:rPr>
            <w:rFonts w:ascii="Times New Roman" w:hAnsi="Times New Roman" w:cs="Times New Roman"/>
            <w:noProof/>
            <w:webHidden/>
          </w:rPr>
          <w:tab/>
        </w:r>
        <w:r w:rsidRPr="000B3E66">
          <w:rPr>
            <w:rFonts w:ascii="Times New Roman" w:hAnsi="Times New Roman" w:cs="Times New Roman"/>
            <w:noProof/>
            <w:webHidden/>
          </w:rPr>
          <w:fldChar w:fldCharType="begin"/>
        </w:r>
        <w:r w:rsidRPr="000B3E66">
          <w:rPr>
            <w:rFonts w:ascii="Times New Roman" w:hAnsi="Times New Roman" w:cs="Times New Roman"/>
            <w:noProof/>
            <w:webHidden/>
          </w:rPr>
          <w:instrText xml:space="preserve"> PAGEREF _Toc26175693 \h </w:instrText>
        </w:r>
        <w:r w:rsidRPr="00896CED">
          <w:rPr>
            <w:rFonts w:ascii="Times New Roman" w:hAnsi="Times New Roman" w:cs="Times New Roman"/>
            <w:noProof/>
          </w:rPr>
        </w:r>
        <w:r w:rsidRPr="000B3E66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</w:t>
        </w:r>
        <w:r w:rsidRPr="000B3E6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172B9" w:rsidRPr="00DC3B55" w:rsidRDefault="004172B9" w:rsidP="00FF1CA1">
      <w:pPr>
        <w:tabs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6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72B9" w:rsidRDefault="004172B9" w:rsidP="0005788C">
      <w:pPr>
        <w:pStyle w:val="Heading1"/>
        <w:rPr>
          <w:u w:val="single"/>
          <w:lang w:val="en-US"/>
        </w:rPr>
      </w:pPr>
      <w:r w:rsidRPr="003376C9">
        <w:rPr>
          <w:u w:val="single"/>
        </w:rPr>
        <w:br w:type="page"/>
      </w:r>
      <w:bookmarkStart w:id="2" w:name="_Toc508629869"/>
      <w:bookmarkStart w:id="3" w:name="_Toc508630880"/>
      <w:bookmarkStart w:id="4" w:name="_Toc26175689"/>
      <w:bookmarkStart w:id="5" w:name="_Toc440878306"/>
    </w:p>
    <w:p w:rsidR="004172B9" w:rsidRPr="00D71CB4" w:rsidRDefault="004172B9" w:rsidP="0005788C">
      <w:pPr>
        <w:pStyle w:val="Heading1"/>
      </w:pPr>
      <w:r w:rsidRPr="00D71CB4">
        <w:t>ВВЕДЕНИЕ</w:t>
      </w:r>
      <w:bookmarkEnd w:id="2"/>
      <w:bookmarkEnd w:id="3"/>
      <w:bookmarkEnd w:id="4"/>
    </w:p>
    <w:p w:rsidR="004172B9" w:rsidRPr="00D71CB4" w:rsidRDefault="004172B9" w:rsidP="00FF1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D71CB4">
        <w:rPr>
          <w:rFonts w:ascii="Cambria Math" w:hAnsi="Cambria Math" w:cs="Cambria Math"/>
          <w:sz w:val="24"/>
          <w:szCs w:val="24"/>
        </w:rPr>
        <w:t>‐</w:t>
      </w:r>
      <w:r w:rsidRPr="00D71CB4">
        <w:rPr>
          <w:rFonts w:ascii="Times New Roman" w:hAnsi="Times New Roman" w:cs="Times New Roman"/>
          <w:sz w:val="24"/>
          <w:szCs w:val="24"/>
        </w:rPr>
        <w:t xml:space="preserve"> это вид учебно</w:t>
      </w:r>
      <w:r w:rsidRPr="00D71CB4">
        <w:rPr>
          <w:rFonts w:ascii="Cambria Math" w:hAnsi="Cambria Math" w:cs="Cambria Math"/>
          <w:sz w:val="24"/>
          <w:szCs w:val="24"/>
        </w:rPr>
        <w:t>‐</w:t>
      </w:r>
      <w:r w:rsidRPr="00D71CB4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D71CB4">
        <w:rPr>
          <w:rFonts w:ascii="Cambria Math" w:hAnsi="Cambria Math" w:cs="Cambria Math"/>
          <w:sz w:val="24"/>
          <w:szCs w:val="24"/>
        </w:rPr>
        <w:t>‐</w:t>
      </w:r>
      <w:r w:rsidRPr="00D71CB4">
        <w:rPr>
          <w:rFonts w:ascii="Times New Roman" w:hAnsi="Times New Roman" w:cs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4172B9" w:rsidRPr="00D71CB4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самостоятельной работы</w:t>
      </w:r>
      <w:r w:rsidRPr="00D71CB4">
        <w:rPr>
          <w:rFonts w:ascii="Times New Roman" w:hAnsi="Times New Roman" w:cs="Times New Roman"/>
          <w:sz w:val="24"/>
          <w:szCs w:val="24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4172B9" w:rsidRPr="00D71CB4" w:rsidRDefault="004172B9" w:rsidP="00FF1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4172B9" w:rsidRPr="00D71CB4" w:rsidRDefault="004172B9" w:rsidP="00FF1CA1">
      <w:pPr>
        <w:pStyle w:val="ListParagraph"/>
        <w:numPr>
          <w:ilvl w:val="0"/>
          <w:numId w:val="8"/>
        </w:numPr>
        <w:spacing w:line="276" w:lineRule="auto"/>
        <w:jc w:val="both"/>
      </w:pPr>
      <w:r w:rsidRPr="00D71CB4">
        <w:t>развитие способности работать самостоятельно;</w:t>
      </w:r>
    </w:p>
    <w:p w:rsidR="004172B9" w:rsidRPr="00D71CB4" w:rsidRDefault="004172B9" w:rsidP="00FF1CA1">
      <w:pPr>
        <w:pStyle w:val="ListParagraph"/>
        <w:numPr>
          <w:ilvl w:val="0"/>
          <w:numId w:val="8"/>
        </w:numPr>
        <w:spacing w:line="276" w:lineRule="auto"/>
        <w:jc w:val="both"/>
      </w:pPr>
      <w:r w:rsidRPr="00D71CB4">
        <w:t xml:space="preserve">формирование самостоятельности мышления и принятия решений. </w:t>
      </w:r>
    </w:p>
    <w:p w:rsidR="004172B9" w:rsidRPr="00D71CB4" w:rsidRDefault="004172B9" w:rsidP="00FF1CA1">
      <w:pPr>
        <w:pStyle w:val="ListParagraph"/>
        <w:numPr>
          <w:ilvl w:val="0"/>
          <w:numId w:val="8"/>
        </w:numPr>
        <w:spacing w:line="276" w:lineRule="auto"/>
        <w:jc w:val="both"/>
      </w:pPr>
      <w:r w:rsidRPr="00D71CB4">
        <w:t>стимулирование самообразования</w:t>
      </w:r>
    </w:p>
    <w:p w:rsidR="004172B9" w:rsidRPr="00D71CB4" w:rsidRDefault="004172B9" w:rsidP="00FF1CA1">
      <w:pPr>
        <w:pStyle w:val="ListParagraph"/>
        <w:numPr>
          <w:ilvl w:val="0"/>
          <w:numId w:val="8"/>
        </w:numPr>
        <w:spacing w:line="276" w:lineRule="auto"/>
        <w:jc w:val="both"/>
      </w:pPr>
      <w:r w:rsidRPr="00D71CB4">
        <w:t>развитие способности планировать и распределять свое время;</w:t>
      </w:r>
    </w:p>
    <w:p w:rsidR="004172B9" w:rsidRPr="00D71CB4" w:rsidRDefault="004172B9" w:rsidP="00FF1CA1">
      <w:pPr>
        <w:pStyle w:val="ListParagraph"/>
        <w:numPr>
          <w:ilvl w:val="0"/>
          <w:numId w:val="8"/>
        </w:numPr>
        <w:spacing w:line="276" w:lineRule="auto"/>
        <w:jc w:val="both"/>
      </w:pPr>
      <w:r w:rsidRPr="00D71CB4">
        <w:t xml:space="preserve"> развитие  умения обрабатывать и анализировать информацию из разных источников.</w:t>
      </w:r>
    </w:p>
    <w:p w:rsidR="004172B9" w:rsidRPr="003376C9" w:rsidRDefault="004172B9" w:rsidP="00FF1C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4172B9" w:rsidRPr="00D71CB4" w:rsidRDefault="004172B9" w:rsidP="0005788C">
      <w:pPr>
        <w:pStyle w:val="Heading1"/>
      </w:pPr>
      <w:bookmarkStart w:id="6" w:name="_Toc508629870"/>
      <w:bookmarkStart w:id="7" w:name="_Toc508630881"/>
      <w:bookmarkStart w:id="8" w:name="_Toc26175690"/>
      <w:r w:rsidRPr="00D71CB4">
        <w:t>ПОЯСНИТЕЛЬНАЯ ЗАПИСКА</w:t>
      </w:r>
      <w:bookmarkEnd w:id="5"/>
      <w:bookmarkEnd w:id="6"/>
      <w:bookmarkEnd w:id="7"/>
      <w:bookmarkEnd w:id="8"/>
    </w:p>
    <w:p w:rsidR="004172B9" w:rsidRPr="00D71CB4" w:rsidRDefault="004172B9" w:rsidP="00FF1CA1">
      <w:pPr>
        <w:spacing w:after="0"/>
        <w:ind w:right="-18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направлены на реализацию самостоятельной работы по учебной дисциплине в соответствии с ФГОС по специальности СПО </w:t>
      </w:r>
      <w:r w:rsidRPr="00723419">
        <w:rPr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  <w:r w:rsidRPr="00D71CB4">
        <w:rPr>
          <w:rFonts w:ascii="Times New Roman" w:hAnsi="Times New Roman" w:cs="Times New Roman"/>
          <w:sz w:val="24"/>
          <w:szCs w:val="24"/>
        </w:rPr>
        <w:t>.</w:t>
      </w:r>
    </w:p>
    <w:p w:rsidR="004172B9" w:rsidRPr="00D71CB4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sz w:val="24"/>
          <w:szCs w:val="24"/>
        </w:rPr>
        <w:t>Самостоятельная работа студента в колледже является одним из основных методов приобретения и углубления знаний, познания общественной практики.</w:t>
      </w:r>
    </w:p>
    <w:p w:rsidR="004172B9" w:rsidRPr="00D71CB4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подходу в учебной и практической работе.</w:t>
      </w:r>
    </w:p>
    <w:p w:rsidR="004172B9" w:rsidRPr="00D71CB4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</w:t>
      </w:r>
      <w:r w:rsidRPr="00D71CB4">
        <w:rPr>
          <w:rFonts w:ascii="Times New Roman" w:hAnsi="Times New Roman" w:cs="Times New Roman"/>
          <w:sz w:val="24"/>
          <w:szCs w:val="24"/>
          <w:lang w:eastAsia="en-US"/>
        </w:rPr>
        <w:t>подготовки</w:t>
      </w:r>
      <w:r w:rsidRPr="006D4E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сообщений,</w:t>
      </w:r>
      <w:r w:rsidRPr="00D71C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71CB4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1CB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71CB4">
        <w:rPr>
          <w:rFonts w:ascii="Times New Roman" w:hAnsi="Times New Roman" w:cs="Times New Roman"/>
          <w:sz w:val="24"/>
          <w:szCs w:val="24"/>
        </w:rPr>
        <w:t xml:space="preserve"> реферат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71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2B9" w:rsidRPr="00B42740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740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самостоятельной работы </w:t>
      </w:r>
      <w:r w:rsidRPr="00B42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разработаны в соответствии с программой </w:t>
      </w:r>
      <w:r w:rsidRPr="00B42740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B42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</w:t>
      </w:r>
      <w:r w:rsidRPr="00B42740">
        <w:rPr>
          <w:rFonts w:ascii="Times New Roman" w:hAnsi="Times New Roman" w:cs="Times New Roman"/>
          <w:sz w:val="24"/>
          <w:szCs w:val="24"/>
        </w:rPr>
        <w:t>.08 «Информационные технологии в профессиональной деятельности / Адаптивные информационные технологии в профессиональной деятельности»</w:t>
      </w:r>
      <w:r w:rsidRPr="00B427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172B9" w:rsidRPr="00FC08CE" w:rsidRDefault="004172B9" w:rsidP="00FC08C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8CE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C08CE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8CE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должны</w:t>
      </w:r>
    </w:p>
    <w:p w:rsidR="004172B9" w:rsidRPr="00FC08CE" w:rsidRDefault="004172B9" w:rsidP="00FC08CE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C08CE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основные методы и средства обработки, хранения, передачи и накопления информации;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назначение, состав, основные характеристики организационной и компьютерной техники;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назначение и принципы использования системного и прикладного программного обеспечения;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технологию поиска информации в сети Интернет;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принципы защиты информации от несанкционированного доступа;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правовые аспекты использования информационных технологий и программного обеспечения;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>основные понятия автоматизированной обработки информации;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 xml:space="preserve">направления автоматизации бухгалтерской деятельности; 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pacing w:after="120"/>
      </w:pPr>
      <w:r w:rsidRPr="0005788C">
        <w:t xml:space="preserve">назначение, принципы организации и эксплуатации бухгалтерских информационных систем; </w:t>
      </w:r>
    </w:p>
    <w:p w:rsidR="004172B9" w:rsidRPr="0005788C" w:rsidRDefault="004172B9" w:rsidP="0005788C">
      <w:pPr>
        <w:pStyle w:val="ListParagraph"/>
        <w:numPr>
          <w:ilvl w:val="0"/>
          <w:numId w:val="14"/>
        </w:numPr>
        <w:suppressAutoHyphens/>
        <w:jc w:val="both"/>
      </w:pPr>
      <w:r w:rsidRPr="0005788C">
        <w:t>основные угрозы и методы обеспечения информационной безопасности</w:t>
      </w:r>
    </w:p>
    <w:p w:rsidR="004172B9" w:rsidRPr="00FC08CE" w:rsidRDefault="004172B9" w:rsidP="00FC08CE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8C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pacing w:after="120"/>
      </w:pPr>
      <w:r w:rsidRPr="0005788C">
        <w:t xml:space="preserve">использовать информационные ресурсы для поиска и хранения информации; 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pacing w:after="120"/>
      </w:pPr>
      <w:r w:rsidRPr="0005788C">
        <w:t xml:space="preserve">обрабатывать текстовую и табличную информацию; 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pacing w:after="120"/>
      </w:pPr>
      <w:r w:rsidRPr="0005788C">
        <w:t>использовать деловую графику и мультимедиа-информацию;  создавать презентации;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pacing w:after="120"/>
      </w:pPr>
      <w:r w:rsidRPr="0005788C">
        <w:t xml:space="preserve">применять антивирусные средства защиты информации; 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pacing w:after="120"/>
      </w:pPr>
      <w:r w:rsidRPr="0005788C"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pacing w:after="120"/>
      </w:pPr>
      <w:r w:rsidRPr="0005788C"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pacing w:after="120"/>
      </w:pPr>
      <w:r w:rsidRPr="0005788C">
        <w:t xml:space="preserve">пользоваться автоматизированными системами делопроизводства; </w:t>
      </w:r>
    </w:p>
    <w:p w:rsidR="004172B9" w:rsidRPr="0005788C" w:rsidRDefault="004172B9" w:rsidP="0005788C">
      <w:pPr>
        <w:pStyle w:val="ListParagraph"/>
        <w:numPr>
          <w:ilvl w:val="0"/>
          <w:numId w:val="15"/>
        </w:numPr>
        <w:suppressAutoHyphens/>
        <w:jc w:val="both"/>
      </w:pPr>
      <w:r w:rsidRPr="0005788C">
        <w:t>применять методы и средства защиты бухгалтерской информации</w:t>
      </w:r>
    </w:p>
    <w:p w:rsidR="004172B9" w:rsidRPr="00D71CB4" w:rsidRDefault="004172B9" w:rsidP="00FF1CA1">
      <w:pPr>
        <w:tabs>
          <w:tab w:val="left" w:pos="426"/>
        </w:tabs>
        <w:suppressAutoHyphens/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D71CB4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самостоятельной работы соответствует рабочей программе дисциплины.</w:t>
      </w:r>
    </w:p>
    <w:p w:rsidR="004172B9" w:rsidRPr="00D71CB4" w:rsidRDefault="004172B9" w:rsidP="00FF1CA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1CB4">
        <w:rPr>
          <w:rFonts w:ascii="Times New Roman" w:hAnsi="Times New Roman" w:cs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информационное обеспечение  самостоятельной работы.</w:t>
      </w:r>
    </w:p>
    <w:p w:rsidR="004172B9" w:rsidRPr="00D71CB4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CB4">
        <w:rPr>
          <w:rFonts w:ascii="Times New Roman" w:hAnsi="Times New Roman" w:cs="Times New Roman"/>
          <w:sz w:val="24"/>
          <w:szCs w:val="24"/>
        </w:rPr>
        <w:t>Предлагаемые указания разработаны в помощь обучающемуся, выполняющему внеаудиторную самостоятельную работу.</w:t>
      </w:r>
    </w:p>
    <w:p w:rsidR="004172B9" w:rsidRDefault="004172B9" w:rsidP="0005788C">
      <w:pPr>
        <w:pStyle w:val="Heading1"/>
        <w:rPr>
          <w:lang w:val="en-US"/>
        </w:rPr>
      </w:pPr>
      <w:bookmarkStart w:id="9" w:name="_Toc440878307"/>
      <w:bookmarkStart w:id="10" w:name="_Toc508629871"/>
      <w:bookmarkStart w:id="11" w:name="_Toc508630882"/>
      <w:bookmarkStart w:id="12" w:name="_Toc26175691"/>
      <w:r w:rsidRPr="003376C9">
        <w:t>ТЕМАТИЧЕСКОЕ ПЛАНИРОВАНИЕ</w:t>
      </w:r>
      <w:bookmarkEnd w:id="9"/>
      <w:bookmarkEnd w:id="10"/>
      <w:bookmarkEnd w:id="11"/>
      <w:bookmarkEnd w:id="12"/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4680"/>
        <w:gridCol w:w="1346"/>
      </w:tblGrid>
      <w:tr w:rsidR="004172B9" w:rsidRPr="00452380">
        <w:trPr>
          <w:trHeight w:val="1038"/>
        </w:trPr>
        <w:tc>
          <w:tcPr>
            <w:tcW w:w="3510" w:type="dxa"/>
          </w:tcPr>
          <w:p w:rsidR="004172B9" w:rsidRPr="00BF60BA" w:rsidRDefault="004172B9" w:rsidP="00FC0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80" w:type="dxa"/>
          </w:tcPr>
          <w:p w:rsidR="004172B9" w:rsidRPr="00BF60BA" w:rsidRDefault="004172B9" w:rsidP="00FC0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Тематика самостоятельной работы</w:t>
            </w:r>
          </w:p>
        </w:tc>
        <w:tc>
          <w:tcPr>
            <w:tcW w:w="1346" w:type="dxa"/>
          </w:tcPr>
          <w:p w:rsidR="004172B9" w:rsidRPr="00BF60BA" w:rsidRDefault="004172B9" w:rsidP="00FC0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172B9" w:rsidRPr="00452380">
        <w:trPr>
          <w:trHeight w:val="619"/>
        </w:trPr>
        <w:tc>
          <w:tcPr>
            <w:tcW w:w="3510" w:type="dxa"/>
            <w:shd w:val="clear" w:color="auto" w:fill="FFFFFF"/>
          </w:tcPr>
          <w:p w:rsidR="004172B9" w:rsidRPr="00452380" w:rsidRDefault="004172B9" w:rsidP="00FF1CA1">
            <w:pPr>
              <w:spacing w:after="0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  <w:b/>
                <w:bCs/>
              </w:rPr>
              <w:t>Раздел 1. Применение информационных технологий в экономической сфере</w:t>
            </w:r>
          </w:p>
        </w:tc>
        <w:tc>
          <w:tcPr>
            <w:tcW w:w="4680" w:type="dxa"/>
            <w:shd w:val="clear" w:color="auto" w:fill="FFFFFF"/>
          </w:tcPr>
          <w:p w:rsidR="004172B9" w:rsidRPr="00452380" w:rsidRDefault="004172B9" w:rsidP="00FF1C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4172B9" w:rsidRPr="00452380" w:rsidRDefault="004172B9" w:rsidP="00FF1CA1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Сравнительный  анализ  специализированных программ для анализа финансового состояния организации.</w:t>
            </w:r>
          </w:p>
          <w:p w:rsidR="004172B9" w:rsidRPr="00452380" w:rsidRDefault="004172B9" w:rsidP="00FF1CA1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Характеристика угроз безопасности информации и их источников.</w:t>
            </w:r>
          </w:p>
          <w:p w:rsidR="004172B9" w:rsidRPr="00452380" w:rsidRDefault="004172B9" w:rsidP="00FF1CA1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Персональный компьютер и его составные части.</w:t>
            </w:r>
          </w:p>
        </w:tc>
        <w:tc>
          <w:tcPr>
            <w:tcW w:w="1346" w:type="dxa"/>
            <w:shd w:val="clear" w:color="auto" w:fill="FFFFFF"/>
          </w:tcPr>
          <w:p w:rsidR="004172B9" w:rsidRPr="00452380" w:rsidRDefault="004172B9" w:rsidP="001B62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2</w:t>
            </w:r>
          </w:p>
        </w:tc>
      </w:tr>
      <w:tr w:rsidR="004172B9" w:rsidRPr="00452380">
        <w:trPr>
          <w:trHeight w:val="619"/>
        </w:trPr>
        <w:tc>
          <w:tcPr>
            <w:tcW w:w="3510" w:type="dxa"/>
            <w:shd w:val="clear" w:color="auto" w:fill="FFFFFF"/>
          </w:tcPr>
          <w:p w:rsidR="004172B9" w:rsidRPr="00452380" w:rsidRDefault="004172B9" w:rsidP="00FF1CA1">
            <w:pPr>
              <w:spacing w:after="0"/>
              <w:rPr>
                <w:rFonts w:ascii="Times New Roman" w:hAnsi="Times New Roman" w:cs="Times New Roman"/>
              </w:rPr>
            </w:pPr>
            <w:r w:rsidRPr="00452380">
              <w:rPr>
                <w:rStyle w:val="FontStyle62"/>
                <w:sz w:val="22"/>
                <w:szCs w:val="22"/>
              </w:rPr>
              <w:t xml:space="preserve">Раздел 2. </w:t>
            </w:r>
            <w:r w:rsidRPr="00452380">
              <w:rPr>
                <w:rFonts w:ascii="Times New Roman" w:hAnsi="Times New Roman" w:cs="Times New Roman"/>
                <w:b/>
                <w:bCs/>
              </w:rPr>
              <w:t>Технологии создания и преобразования информационных объектов в экономической сфере</w:t>
            </w:r>
          </w:p>
        </w:tc>
        <w:tc>
          <w:tcPr>
            <w:tcW w:w="4680" w:type="dxa"/>
            <w:shd w:val="clear" w:color="auto" w:fill="FFFFFF"/>
          </w:tcPr>
          <w:p w:rsidR="004172B9" w:rsidRPr="00452380" w:rsidRDefault="004172B9" w:rsidP="00FF1CA1">
            <w:pPr>
              <w:tabs>
                <w:tab w:val="left" w:pos="5529"/>
              </w:tabs>
              <w:spacing w:after="0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 xml:space="preserve">Проработка конспектов занятий, учебной и специальной литературы, работа с информационными порталами, написание рефератов на тему: </w:t>
            </w:r>
          </w:p>
          <w:p w:rsidR="004172B9" w:rsidRPr="00452380" w:rsidRDefault="004172B9" w:rsidP="00FF1CA1">
            <w:pPr>
              <w:numPr>
                <w:ilvl w:val="0"/>
                <w:numId w:val="13"/>
              </w:numPr>
              <w:tabs>
                <w:tab w:val="left" w:pos="5529"/>
              </w:tabs>
              <w:spacing w:after="0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  <w:color w:val="000000"/>
              </w:rPr>
              <w:t>Влияющие и зависимые ячейки. Поиск ошибок в формулах</w:t>
            </w:r>
            <w:r w:rsidRPr="00452380">
              <w:rPr>
                <w:rFonts w:ascii="Times New Roman" w:hAnsi="Times New Roman" w:cs="Times New Roman"/>
              </w:rPr>
              <w:t>.</w:t>
            </w:r>
          </w:p>
          <w:p w:rsidR="004172B9" w:rsidRPr="00452380" w:rsidRDefault="004172B9" w:rsidP="00FF1CA1">
            <w:pPr>
              <w:numPr>
                <w:ilvl w:val="0"/>
                <w:numId w:val="13"/>
              </w:numPr>
              <w:tabs>
                <w:tab w:val="left" w:pos="5529"/>
              </w:tabs>
              <w:spacing w:after="0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Примечания к ячейкам, создание, редактирование, удаление.</w:t>
            </w:r>
          </w:p>
          <w:p w:rsidR="004172B9" w:rsidRPr="00452380" w:rsidRDefault="004172B9" w:rsidP="00FF1CA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Защита информации в таблицах, ограничение доступа к рабочей книге.</w:t>
            </w:r>
          </w:p>
        </w:tc>
        <w:tc>
          <w:tcPr>
            <w:tcW w:w="1346" w:type="dxa"/>
            <w:shd w:val="clear" w:color="auto" w:fill="FFFFFF"/>
          </w:tcPr>
          <w:p w:rsidR="004172B9" w:rsidRPr="00452380" w:rsidRDefault="004172B9" w:rsidP="001B62A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52380">
              <w:rPr>
                <w:rFonts w:ascii="Times New Roman" w:hAnsi="Times New Roman" w:cs="Times New Roman"/>
              </w:rPr>
              <w:t>2</w:t>
            </w:r>
          </w:p>
        </w:tc>
      </w:tr>
    </w:tbl>
    <w:p w:rsidR="004172B9" w:rsidRDefault="004172B9" w:rsidP="0005788C">
      <w:pPr>
        <w:pStyle w:val="Heading1"/>
      </w:pPr>
      <w:bookmarkStart w:id="13" w:name="_Toc508629872"/>
      <w:bookmarkStart w:id="14" w:name="_Toc508630883"/>
      <w:bookmarkStart w:id="15" w:name="_Toc26175692"/>
      <w:r>
        <w:t xml:space="preserve">ВИДЫ, МЕТОДИЧЕСКИЕ УКАЗАНИЯ и КОНТРОЛЬ </w:t>
      </w:r>
      <w:r>
        <w:br/>
      </w:r>
      <w:r w:rsidRPr="00087EE1">
        <w:t>САМОСТОЯТЕЛЬНОЙ РАБОТЫ</w:t>
      </w:r>
      <w:bookmarkEnd w:id="13"/>
      <w:bookmarkEnd w:id="14"/>
      <w:bookmarkEnd w:id="15"/>
      <w:r w:rsidRPr="00087EE1">
        <w:t xml:space="preserve"> </w:t>
      </w:r>
    </w:p>
    <w:p w:rsidR="004172B9" w:rsidRPr="000B3E66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66">
        <w:rPr>
          <w:rFonts w:ascii="Times New Roman" w:hAnsi="Times New Roman" w:cs="Times New Roman"/>
          <w:sz w:val="24"/>
          <w:szCs w:val="24"/>
        </w:rPr>
        <w:t>Виды самостоятельной работы:</w:t>
      </w:r>
    </w:p>
    <w:p w:rsidR="004172B9" w:rsidRPr="00001ADD" w:rsidRDefault="004172B9" w:rsidP="00FF1CA1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</w:pPr>
      <w:r w:rsidRPr="00001ADD">
        <w:t>Подготовка реферата.</w:t>
      </w:r>
    </w:p>
    <w:p w:rsidR="004172B9" w:rsidRDefault="004172B9" w:rsidP="00FF1CA1">
      <w:pPr>
        <w:pStyle w:val="ListParagraph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001ADD">
        <w:t>Подготовка презентации.</w:t>
      </w:r>
    </w:p>
    <w:p w:rsidR="004172B9" w:rsidRPr="00001ADD" w:rsidRDefault="004172B9" w:rsidP="00FF1CA1">
      <w:pPr>
        <w:pStyle w:val="ListParagraph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001ADD">
        <w:t>.</w:t>
      </w:r>
      <w:r w:rsidRPr="00E376C4">
        <w:t xml:space="preserve"> </w:t>
      </w:r>
      <w:r w:rsidRPr="00001ADD">
        <w:t>Изучение темы</w:t>
      </w:r>
      <w:r w:rsidRPr="00E376C4">
        <w:t xml:space="preserve"> </w:t>
      </w:r>
      <w:r w:rsidRPr="00001ADD">
        <w:t>самостоятельно</w:t>
      </w:r>
      <w:r>
        <w:t>.</w:t>
      </w:r>
    </w:p>
    <w:p w:rsidR="004172B9" w:rsidRPr="00E376C4" w:rsidRDefault="004172B9" w:rsidP="00FF1CA1">
      <w:pPr>
        <w:pStyle w:val="ListParagraph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Р</w:t>
      </w:r>
      <w:r w:rsidRPr="005D1ADC">
        <w:t>абота с основной и дополнительной литературой</w:t>
      </w:r>
      <w:r>
        <w:t>.</w:t>
      </w:r>
    </w:p>
    <w:p w:rsidR="004172B9" w:rsidRPr="00001ADD" w:rsidRDefault="004172B9" w:rsidP="00FF1CA1">
      <w:pPr>
        <w:pStyle w:val="ListParagraph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t>И</w:t>
      </w:r>
      <w:r w:rsidRPr="005D1ADC">
        <w:t>зучение сайтов по темам дисциплины в сети Интернет</w:t>
      </w:r>
      <w:r>
        <w:t>.</w:t>
      </w:r>
      <w:r w:rsidRPr="00001ADD">
        <w:t xml:space="preserve"> </w:t>
      </w:r>
    </w:p>
    <w:p w:rsidR="004172B9" w:rsidRDefault="004172B9" w:rsidP="00FF1CA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выполнения реферата</w:t>
      </w:r>
    </w:p>
    <w:p w:rsidR="004172B9" w:rsidRPr="003376C9" w:rsidRDefault="004172B9" w:rsidP="00896CED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i/>
          <w:iCs/>
        </w:rPr>
      </w:pPr>
      <w:r w:rsidRPr="003376C9">
        <w:rPr>
          <w:i/>
          <w:iCs/>
        </w:rPr>
        <w:t>Цель написания реферата</w:t>
      </w:r>
    </w:p>
    <w:p w:rsidR="004172B9" w:rsidRPr="003376C9" w:rsidRDefault="004172B9" w:rsidP="00FF1CA1">
      <w:pPr>
        <w:pStyle w:val="Caption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3376C9">
        <w:rPr>
          <w:sz w:val="24"/>
          <w:szCs w:val="24"/>
        </w:rPr>
        <w:t>Целью написания реферата по дисциплине является расширение студентами теоретических знаний и практических навыков по данной дисциплине</w:t>
      </w:r>
    </w:p>
    <w:p w:rsidR="004172B9" w:rsidRPr="003376C9" w:rsidRDefault="004172B9" w:rsidP="00FF1CA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6C9">
        <w:rPr>
          <w:rFonts w:ascii="Times New Roman" w:hAnsi="Times New Roman" w:cs="Times New Roman"/>
          <w:i/>
          <w:iCs/>
          <w:sz w:val="24"/>
          <w:szCs w:val="24"/>
        </w:rPr>
        <w:t>2. Структура реферата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Исходя из цели обучения,  по структуре,  реферат должен включать: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 титульный лист, на котором указывается полное название учебного заведения, тема, фамилия и инициалы студента, курс, группа, фамилия и инициалы преподавателя, проверяющего работу. Внизу титульного листа указывается город, где находится учебное заведение и год написания работы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 оглавление работы с указанием страниц;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-введение;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 основная часть (вопросы по выбранной теме);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 список использованной литературы (указываются источники, которые использовались при написании работы в алфавитном порядке).</w:t>
      </w:r>
    </w:p>
    <w:p w:rsidR="004172B9" w:rsidRPr="003376C9" w:rsidRDefault="004172B9" w:rsidP="00FF1C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При выполнении реферата необходимо соблюдать следующие требования:</w:t>
      </w:r>
    </w:p>
    <w:p w:rsidR="004172B9" w:rsidRPr="003376C9" w:rsidRDefault="004172B9" w:rsidP="00FF1CA1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Для замечаний преподавателя оставляются поля.</w:t>
      </w:r>
    </w:p>
    <w:p w:rsidR="004172B9" w:rsidRPr="003376C9" w:rsidRDefault="004172B9" w:rsidP="00FF1CA1">
      <w:pPr>
        <w:pStyle w:val="ListParagraph"/>
        <w:numPr>
          <w:ilvl w:val="0"/>
          <w:numId w:val="6"/>
        </w:numPr>
        <w:spacing w:line="276" w:lineRule="auto"/>
        <w:jc w:val="both"/>
      </w:pPr>
      <w:r w:rsidRPr="003376C9">
        <w:t xml:space="preserve">После каждой части должны быть сделаны выводы, которые должны быть краткими, аргументированными. </w:t>
      </w:r>
    </w:p>
    <w:p w:rsidR="004172B9" w:rsidRPr="003376C9" w:rsidRDefault="004172B9" w:rsidP="00FF1CA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76C9">
        <w:rPr>
          <w:rFonts w:ascii="Times New Roman" w:hAnsi="Times New Roman" w:cs="Times New Roman"/>
          <w:i/>
          <w:iCs/>
          <w:sz w:val="24"/>
          <w:szCs w:val="24"/>
        </w:rPr>
        <w:t xml:space="preserve">3. Требования к правилам оформления реферата 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76C9">
        <w:t>Текст реферата должен быть изложен на листах формата А4 (210х297мм) с одной стороны.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pacing w:line="276" w:lineRule="auto"/>
        <w:jc w:val="both"/>
      </w:pPr>
      <w:r w:rsidRPr="003376C9">
        <w:t>Основные структурные элементы реферата (титульный лист, оглавление, основная часть, список литературы) должны начинаться с новой страницы.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pacing w:line="276" w:lineRule="auto"/>
        <w:jc w:val="both"/>
      </w:pPr>
      <w:r w:rsidRPr="003376C9">
        <w:t>Страницы должны быть пронумерованы.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pacing w:line="276" w:lineRule="auto"/>
        <w:jc w:val="both"/>
      </w:pPr>
      <w:r w:rsidRPr="003376C9">
        <w:t>Страницы контрольной работы нумеруются арабскими цифрами с соблюдением  сквозной нумерации. Нумерация страниц производится в верхней части листа (по центру или справа). 1-я страница - титульный лист - не нумеруется. Не допускаются вставки на полях и между строк.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pacing w:line="276" w:lineRule="auto"/>
        <w:jc w:val="both"/>
      </w:pPr>
      <w:r w:rsidRPr="003376C9">
        <w:t>Для компьютерной верстки - полуторный интервал, размер шрифта 14, гарнитура TimesNewRoman, межстрочный интервал 1,5; сноски печатаются шрифтом 10. Объем реферата не должен быть менее страниц машинописного текста со следующими параметрами страницы формата А4: Верхнее поле - 20 мм; Нижнее поле - 20 мм; Левое поле - 20 мм; Правое поле- 10 мм.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pacing w:line="276" w:lineRule="auto"/>
        <w:jc w:val="both"/>
      </w:pPr>
      <w:r w:rsidRPr="003376C9">
        <w:t xml:space="preserve">Цитата приводится в кавычках. 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pacing w:line="276" w:lineRule="auto"/>
        <w:jc w:val="both"/>
      </w:pPr>
      <w:r w:rsidRPr="003376C9">
        <w:t>Заголовки таблиц должны быть краткими и полностью отражать содержание таблицы. Их следует помещать слева над таблицей.</w:t>
      </w:r>
    </w:p>
    <w:p w:rsidR="004172B9" w:rsidRPr="003376C9" w:rsidRDefault="004172B9" w:rsidP="00FF1CA1">
      <w:pPr>
        <w:pStyle w:val="ListParagraph"/>
        <w:numPr>
          <w:ilvl w:val="0"/>
          <w:numId w:val="7"/>
        </w:numPr>
        <w:spacing w:line="276" w:lineRule="auto"/>
        <w:jc w:val="both"/>
      </w:pPr>
      <w:r w:rsidRPr="003376C9">
        <w:t>Таблицы, чертежи, рисунки, приложения должны иметь каждый свою сквозную по тексту нумерацию. Допускается нумерация таблиц, чертежей и рисунков в пределах главы.</w:t>
      </w:r>
    </w:p>
    <w:p w:rsidR="004172B9" w:rsidRPr="003376C9" w:rsidRDefault="004172B9" w:rsidP="00FF1CA1">
      <w:pPr>
        <w:pStyle w:val="article"/>
        <w:spacing w:before="0" w:beforeAutospacing="0" w:after="0" w:afterAutospacing="0" w:line="276" w:lineRule="auto"/>
        <w:jc w:val="both"/>
      </w:pPr>
      <w:r w:rsidRPr="003376C9">
        <w:rPr>
          <w:b/>
          <w:bCs/>
        </w:rPr>
        <w:t xml:space="preserve">Критерии оценивания реферата. </w:t>
      </w:r>
      <w:r w:rsidRPr="003376C9">
        <w:t>Максимальная оценка – 5 баллов: содержательность и раскрытие предложенной темы (3 балла), аргументированность, наличие ссылок на первоисточники (1 балл), логичность содержания, правильность использования терминологии (1 балл).</w:t>
      </w:r>
    </w:p>
    <w:p w:rsidR="004172B9" w:rsidRDefault="004172B9" w:rsidP="00FF1CA1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376C9" w:rsidRDefault="004172B9" w:rsidP="00FF1CA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выполнения презентации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3376C9">
        <w:rPr>
          <w:rFonts w:ascii="Times New Roman" w:hAnsi="Times New Roman" w:cs="Times New Roman"/>
          <w:sz w:val="24"/>
          <w:szCs w:val="24"/>
        </w:rPr>
        <w:t xml:space="preserve">: Подготовьте и оформите электронную слайдовую презентацию 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Форма представления задания</w:t>
      </w:r>
      <w:r w:rsidRPr="003376C9">
        <w:rPr>
          <w:rFonts w:ascii="Times New Roman" w:hAnsi="Times New Roman" w:cs="Times New Roman"/>
          <w:sz w:val="24"/>
          <w:szCs w:val="24"/>
        </w:rPr>
        <w:t>: мультимедиа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6C9">
        <w:rPr>
          <w:rFonts w:ascii="Times New Roman" w:hAnsi="Times New Roman" w:cs="Times New Roman"/>
          <w:sz w:val="24"/>
          <w:szCs w:val="24"/>
        </w:rPr>
        <w:t>презентация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Контроль качества выполненной работы:</w:t>
      </w:r>
      <w:r w:rsidRPr="003376C9">
        <w:rPr>
          <w:rFonts w:ascii="Times New Roman" w:hAnsi="Times New Roman" w:cs="Times New Roman"/>
          <w:sz w:val="24"/>
          <w:szCs w:val="24"/>
        </w:rPr>
        <w:t xml:space="preserve"> просмотр мультимедиапрезентации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</w:t>
      </w:r>
      <w:r w:rsidRPr="00337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презентации: 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3376C9">
        <w:rPr>
          <w:color w:val="000000"/>
        </w:rPr>
        <w:t>Максимальная оценка – 5 баллов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061"/>
      </w:tblGrid>
      <w:tr w:rsidR="004172B9" w:rsidRPr="003376C9">
        <w:tc>
          <w:tcPr>
            <w:tcW w:w="3510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 оценивания</w:t>
            </w:r>
          </w:p>
        </w:tc>
        <w:tc>
          <w:tcPr>
            <w:tcW w:w="6061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4172B9" w:rsidRPr="003376C9">
        <w:tc>
          <w:tcPr>
            <w:tcW w:w="3510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оценивания, анализирующие содержание презентации (3 балла)</w:t>
            </w:r>
          </w:p>
        </w:tc>
        <w:tc>
          <w:tcPr>
            <w:tcW w:w="6061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презентации должно отражать цель изучаемой проблемы</w:t>
            </w:r>
          </w:p>
        </w:tc>
      </w:tr>
      <w:tr w:rsidR="004172B9" w:rsidRPr="003376C9">
        <w:tc>
          <w:tcPr>
            <w:tcW w:w="3510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оценивания, анализирующие корректность текста презентации (1 балл)</w:t>
            </w:r>
          </w:p>
        </w:tc>
        <w:tc>
          <w:tcPr>
            <w:tcW w:w="6061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отсутствие орфографических ошибок;</w:t>
            </w:r>
          </w:p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использование научной терминологии;</w:t>
            </w:r>
          </w:p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должна быть точной, полной, полезной и актуальной.</w:t>
            </w:r>
          </w:p>
        </w:tc>
      </w:tr>
      <w:tr w:rsidR="004172B9" w:rsidRPr="003376C9">
        <w:tc>
          <w:tcPr>
            <w:tcW w:w="3510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оценивания, анализирующие дизайн презентации (1 балл)</w:t>
            </w:r>
          </w:p>
        </w:tc>
        <w:tc>
          <w:tcPr>
            <w:tcW w:w="6061" w:type="dxa"/>
          </w:tcPr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общий дизайн (оформление)  презентации логично, отвечает требованиям эстетики, дизайн не противоречит содержанию презентации;</w:t>
            </w:r>
          </w:p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диаграммы и рисунки в презентации привлекательны, интересны и соответствуют содержанию;</w:t>
            </w:r>
          </w:p>
          <w:p w:rsidR="004172B9" w:rsidRPr="003376C9" w:rsidRDefault="004172B9" w:rsidP="00FF1CA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текст легко читается, фон сочетается с графическими элементами.</w:t>
            </w:r>
          </w:p>
        </w:tc>
      </w:tr>
    </w:tbl>
    <w:p w:rsidR="004172B9" w:rsidRDefault="004172B9" w:rsidP="00FF1CA1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4172B9" w:rsidRPr="003376C9" w:rsidRDefault="004172B9" w:rsidP="00FF1CA1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3376C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Требования к выполнению: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 xml:space="preserve">На основе изученного материала по теме оформить презентацию работы 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 xml:space="preserve">Создавая презентацию вам необходимо определить 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 конкретное количество слайдов, назначение каждого из них;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- основные объекты, которые будут размещены на слайдах.</w:t>
      </w:r>
    </w:p>
    <w:p w:rsidR="004172B9" w:rsidRPr="003376C9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Также необходимо соблюдать требования к оформлению мультимедийных презентаций, слайдов:</w:t>
      </w:r>
    </w:p>
    <w:p w:rsidR="004172B9" w:rsidRPr="003376C9" w:rsidRDefault="004172B9" w:rsidP="00896CED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Стиль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соблюдайте единый стиль оформления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избегайте стилей, которые будут отвлекать от самой информации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вспомогательная информация не должна преобладать над основной</w:t>
      </w:r>
    </w:p>
    <w:p w:rsidR="004172B9" w:rsidRPr="003376C9" w:rsidRDefault="004172B9" w:rsidP="00896CED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Фон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Для фона выбирайте холодные тона (синий, зеленый).</w:t>
      </w:r>
    </w:p>
    <w:p w:rsidR="004172B9" w:rsidRPr="003376C9" w:rsidRDefault="004172B9" w:rsidP="00896CED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 xml:space="preserve">Цвет 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На одном слайде рекомендуется использовать не более трех цветов: один для фона, один для заголовков, один для текста.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Для фона и текста используйте контрастные цвета.</w:t>
      </w:r>
    </w:p>
    <w:p w:rsidR="004172B9" w:rsidRPr="003376C9" w:rsidRDefault="004172B9" w:rsidP="00896CED">
      <w:pPr>
        <w:pStyle w:val="ListParagraph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Анимационные эффекты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  <w:rPr>
          <w:i/>
          <w:iCs/>
        </w:rPr>
      </w:pPr>
      <w:r w:rsidRPr="003376C9">
        <w:rPr>
          <w:i/>
          <w:iCs/>
        </w:rPr>
        <w:t>Представление информации</w:t>
      </w:r>
    </w:p>
    <w:p w:rsidR="004172B9" w:rsidRPr="003376C9" w:rsidRDefault="004172B9" w:rsidP="00896CED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Содержание информации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используйте короткие предложения и слова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заголовки должны привлекать внимание аудитории</w:t>
      </w:r>
    </w:p>
    <w:p w:rsidR="004172B9" w:rsidRPr="003376C9" w:rsidRDefault="004172B9" w:rsidP="00896CED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Расположение информации на странице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предпочтительно горизонтальное расположение информации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наиболее важная информация должна располагаться в центре экрана.</w:t>
      </w:r>
    </w:p>
    <w:p w:rsidR="004172B9" w:rsidRPr="003376C9" w:rsidRDefault="004172B9" w:rsidP="00896CED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Шрифты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для заголовка – не менее 24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для информации – 16-18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нельзя смешивать разные типы шрифтов в одной презентации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для выделения информации следует использовать жирный шрифт, курсив или подчеркивание.</w:t>
      </w:r>
    </w:p>
    <w:p w:rsidR="004172B9" w:rsidRPr="003376C9" w:rsidRDefault="004172B9" w:rsidP="00896CED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Объем информации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не стоит заполнять один слайд слишком большим объемом информации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4172B9" w:rsidRPr="003376C9" w:rsidRDefault="004172B9" w:rsidP="00896CED">
      <w:pPr>
        <w:pStyle w:val="ListParagraph"/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</w:pPr>
      <w:r w:rsidRPr="003376C9">
        <w:t>Виды слайдов</w:t>
      </w:r>
    </w:p>
    <w:p w:rsidR="004172B9" w:rsidRPr="003376C9" w:rsidRDefault="004172B9" w:rsidP="00FF1CA1">
      <w:pPr>
        <w:pStyle w:val="ListParagraph"/>
        <w:tabs>
          <w:tab w:val="left" w:pos="426"/>
        </w:tabs>
        <w:spacing w:line="276" w:lineRule="auto"/>
        <w:ind w:left="0"/>
        <w:jc w:val="both"/>
      </w:pPr>
      <w:r w:rsidRPr="003376C9">
        <w:t>Для обеспечения разнообразия следует использовать разные виды слайдов: с текстом, с таблицами, с диаграммами.</w:t>
      </w:r>
    </w:p>
    <w:p w:rsidR="004172B9" w:rsidRPr="003376C9" w:rsidRDefault="004172B9" w:rsidP="00FF1CA1">
      <w:pPr>
        <w:pStyle w:val="article"/>
        <w:spacing w:before="0" w:beforeAutospacing="0" w:after="0" w:afterAutospacing="0" w:line="276" w:lineRule="auto"/>
        <w:jc w:val="both"/>
      </w:pPr>
    </w:p>
    <w:p w:rsidR="004172B9" w:rsidRPr="00B23621" w:rsidRDefault="004172B9" w:rsidP="00FF1CA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621">
        <w:rPr>
          <w:rFonts w:ascii="Times New Roman" w:hAnsi="Times New Roman" w:cs="Times New Roman"/>
          <w:b/>
          <w:bCs/>
          <w:sz w:val="24"/>
          <w:szCs w:val="24"/>
        </w:rPr>
        <w:t>Самостоятельное изучение темы</w:t>
      </w:r>
    </w:p>
    <w:p w:rsidR="004172B9" w:rsidRPr="00B23621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21">
        <w:rPr>
          <w:rFonts w:ascii="Times New Roman" w:hAnsi="Times New Roman" w:cs="Times New Roman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умения более эффективной работы с источниками информации, рационального отбора информации, ее анализа.</w:t>
      </w:r>
    </w:p>
    <w:p w:rsidR="004172B9" w:rsidRPr="00B23621" w:rsidRDefault="004172B9" w:rsidP="00FF1CA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621">
        <w:rPr>
          <w:rFonts w:ascii="Times New Roman" w:hAnsi="Times New Roman" w:cs="Times New Roman"/>
          <w:sz w:val="24"/>
          <w:szCs w:val="24"/>
        </w:rPr>
        <w:t>Самостоятельное изучение вопросов очередной темы способствует более глубокому усвоению теоретических основ, раскрытию сущности социально-экономических процессов и явлений, закономерностей их развития.</w:t>
      </w:r>
    </w:p>
    <w:p w:rsidR="004172B9" w:rsidRPr="00B23621" w:rsidRDefault="004172B9" w:rsidP="00FF1CA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621">
        <w:rPr>
          <w:rFonts w:ascii="Times New Roman" w:hAnsi="Times New Roman" w:cs="Times New Roman"/>
          <w:b/>
          <w:bCs/>
          <w:sz w:val="24"/>
          <w:szCs w:val="24"/>
        </w:rPr>
        <w:t>Работа с основной и дополнительной литературой</w:t>
      </w:r>
    </w:p>
    <w:p w:rsidR="004172B9" w:rsidRPr="00B23621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21">
        <w:rPr>
          <w:rFonts w:ascii="Times New Roman" w:hAnsi="Times New Roman" w:cs="Times New Roman"/>
          <w:sz w:val="24"/>
          <w:szCs w:val="24"/>
        </w:rPr>
        <w:t xml:space="preserve">Изучение рекомендованной литературы следует начинать с учебников и учебных пособий, затем переходить к  научным монографиям и материалам периодических изданий. </w:t>
      </w:r>
    </w:p>
    <w:p w:rsidR="004172B9" w:rsidRPr="00B23621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21">
        <w:rPr>
          <w:rFonts w:ascii="Times New Roman" w:hAnsi="Times New Roman" w:cs="Times New Roman"/>
          <w:sz w:val="24"/>
          <w:szCs w:val="24"/>
        </w:rPr>
        <w:t>Привлечение к работе достаточного объема литературы позволяет студенту получить альтернативные и вариативные взгляды на изучаемые проблемы, что позволяет выработать собственную аргументированную точку зрения на исследуемые процессы и явления, более глубокое понимание материала.</w:t>
      </w:r>
    </w:p>
    <w:p w:rsidR="004172B9" w:rsidRPr="00B23621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21">
        <w:rPr>
          <w:rFonts w:ascii="Times New Roman" w:hAnsi="Times New Roman" w:cs="Times New Roman"/>
          <w:sz w:val="24"/>
          <w:szCs w:val="24"/>
        </w:rPr>
        <w:t>Конспектирование – одна из основных форм самостоятельного труда, используемого при работе с литературой, что помогает выработке умения определения основной идеи текста, развитию аналитического мышления.</w:t>
      </w:r>
    </w:p>
    <w:p w:rsidR="004172B9" w:rsidRPr="00B23621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21">
        <w:rPr>
          <w:rFonts w:ascii="Times New Roman" w:hAnsi="Times New Roman" w:cs="Times New Roman"/>
          <w:sz w:val="24"/>
          <w:szCs w:val="24"/>
        </w:rPr>
        <w:t>С целью организации  работы с литературой студенту необходимо совершенствовать навыки работы с библиотечными каталогами и библиографическими справочниками.</w:t>
      </w:r>
    </w:p>
    <w:p w:rsidR="004172B9" w:rsidRPr="00B23621" w:rsidRDefault="004172B9" w:rsidP="00FF1CA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B23621" w:rsidRDefault="004172B9" w:rsidP="00FF1CA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621">
        <w:rPr>
          <w:rFonts w:ascii="Times New Roman" w:hAnsi="Times New Roman" w:cs="Times New Roman"/>
          <w:b/>
          <w:bCs/>
          <w:sz w:val="24"/>
          <w:szCs w:val="24"/>
        </w:rPr>
        <w:t>Изучение сайтов по темам дисциплины в сети Интернет</w:t>
      </w:r>
    </w:p>
    <w:p w:rsidR="004172B9" w:rsidRPr="00B23621" w:rsidRDefault="004172B9" w:rsidP="00FF1C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621">
        <w:rPr>
          <w:rFonts w:ascii="Times New Roman" w:hAnsi="Times New Roman" w:cs="Times New Roman"/>
          <w:sz w:val="24"/>
          <w:szCs w:val="24"/>
        </w:rPr>
        <w:t>Ресурсы Интернет являются одним из альтернативных источников быстрого поиска необходимой информации. Их использование возможно для получения основных и дополнительных сведений по изучаемым темам дисциплины.</w:t>
      </w:r>
    </w:p>
    <w:p w:rsidR="004172B9" w:rsidRPr="00B23621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EB22DE" w:rsidRDefault="004172B9" w:rsidP="0005788C">
      <w:pPr>
        <w:pStyle w:val="Heading1"/>
      </w:pPr>
      <w:bookmarkStart w:id="16" w:name="_Toc508629874"/>
      <w:bookmarkStart w:id="17" w:name="_Toc508630885"/>
      <w:bookmarkStart w:id="18" w:name="_Toc26175693"/>
      <w:r w:rsidRPr="00EB22DE">
        <w:t>Информационное обеспечение</w:t>
      </w:r>
      <w:bookmarkEnd w:id="16"/>
      <w:bookmarkEnd w:id="17"/>
      <w:bookmarkEnd w:id="18"/>
      <w:r w:rsidRPr="00EB22DE">
        <w:t xml:space="preserve"> </w:t>
      </w:r>
    </w:p>
    <w:p w:rsidR="004172B9" w:rsidRPr="00316770" w:rsidRDefault="004172B9" w:rsidP="00FF1C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4172B9" w:rsidRPr="00316770" w:rsidRDefault="004172B9" w:rsidP="00FF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3.2.1. Печатные издания (при наличии)</w:t>
      </w:r>
    </w:p>
    <w:p w:rsidR="004172B9" w:rsidRPr="00316770" w:rsidRDefault="004172B9" w:rsidP="00FF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3.2.2. Электронные издания (Интернет-ресурсы)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Минаева, О.Е. Информационные системы в профессиональной деятельности. Программа QuarkXPress 8. Часть I : курс лекций / О.Е. Минаева. - Москва : ФГОУ СПО "МИПК им. И.Федорова", 2016. - 76 с. - Режим доступа: http://new.znanium.com/catalog/product/1039208 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Поляков, В. П. Информатика для экономистов. Практикум : учебное пособие для СПО / В. П. Поляков, В. П. Косарев ; отв. ред. В. П. Поляков, В. П. Косарев. — 2-е изд., перераб. и доп. — М. : Издательство Юрайт, 2016. — 271 с. — (Профессиональное образование). — ISBN 978-5-9916-9003-4. </w:t>
      </w:r>
      <w:hyperlink r:id="rId7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https://biblio-online.ru/book/EC57E887-9FC5-4425-BB30-84D235BC66FF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Прикладная информатика http://elibrary.ru/contents.asp?titleid=25599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Экономика, статистика и информатика. Вестник УМО (МЭСИ) (Фундаментальная  библиотека ННГУ)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Системы управления и информационные технологии (Фундаментальная  библиотека ННГУ)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Проблемы информационной безопасности. Компьютерные системы (Фундаментальная  библиотека ННГУ)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Информационные технологии управления: Учебник / Б.В. Черников. - 2-e изд., перераб. и доп. - М.: ИД ФОРУМ: НИЦ Инфра-М, 2013. - 368 с. URL: </w:t>
      </w:r>
      <w:hyperlink r:id="rId8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http://znanium.com/bookread.php?book=373345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Современные технологии и технические средства информатизации: Учебник / О.В. Шишов. - М.: НИЦ Инфра-М, 2012. - 462 с. URL: </w:t>
      </w:r>
      <w:hyperlink r:id="rId9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http://znanium.com/bookread.php?book=263337</w:t>
        </w:r>
      </w:hyperlink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http://www.1c.ru </w:t>
      </w:r>
      <w:r w:rsidRPr="00316770">
        <w:rPr>
          <w:rFonts w:ascii="Times New Roman" w:hAnsi="Times New Roman" w:cs="Times New Roman"/>
          <w:sz w:val="24"/>
          <w:szCs w:val="24"/>
        </w:rPr>
        <w:sym w:font="Symbol" w:char="F02D"/>
      </w:r>
      <w:r w:rsidRPr="00316770">
        <w:rPr>
          <w:rFonts w:ascii="Times New Roman" w:hAnsi="Times New Roman" w:cs="Times New Roman"/>
          <w:sz w:val="24"/>
          <w:szCs w:val="24"/>
        </w:rPr>
        <w:t xml:space="preserve"> официальный сайт компании 1С;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http://www.garant.ru</w:t>
        </w:r>
      </w:hyperlink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http://www.consultant.ru/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http://www.ed.gov.ru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– Министерство образования Российской федерации.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– Федеральный портал «Российское образование».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http://www.rambler.ru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– Русская поисковая система.</w:t>
      </w:r>
    </w:p>
    <w:p w:rsidR="004172B9" w:rsidRPr="00316770" w:rsidRDefault="004172B9" w:rsidP="00FF1C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http://www.yandex.ru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– Русская поисковая система.</w:t>
      </w:r>
    </w:p>
    <w:p w:rsidR="004172B9" w:rsidRPr="00316770" w:rsidRDefault="004172B9" w:rsidP="00FF1CA1">
      <w:pPr>
        <w:tabs>
          <w:tab w:val="left" w:pos="993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16770" w:rsidRDefault="004172B9" w:rsidP="00FF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3.2.3. Дополнительные источники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12.12.1993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в 4 частях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Налоговый кодекс Российской Федерации в 2 частях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27.07.2006 N 152-ФЗ (действующая редакция) «О персональных данных».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25.12.2008 N 273-ФЗ (действующая редакция) «О противодействии коррупции».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02.12.1990 N 395-1 (действующая редакция) «О банках и банковской деятельности».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16.07.1998 N 102-ФЗ (действующая редакция) «Об ипотеке (залоге недвижимости)».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27.06.2011 N 161-ФЗ (действующая редакция) «О национальной платежной системе».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22.04.1996 N 39-ФЗ (действующая редакция) «О рынке ценных бумаг».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Закон РФ от 27.11.1992 N 4015-1 (действующая редакция) «Об организации страхового дела в Российской Федерации».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29.07.1998 N 136-ФЗ (действующая редакция) «Об особенностях эмиссии и обращения государственных и муниципальных ценных бумаг».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Федеральный закон от 10.07.2002 N 86-ФЗ (действующая редакция) «О Центральном банке Российской Федерации (Банке России)». 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29.11.2001 N 156-ФЗ (действующая редакция) «Об инвестиционных фондах».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22.05.2003 N 54-ФЗ (действующая редакция)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03.07.2016 N 290-ФЗ (действующая редакция)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08.12.2003 N 164-ФЗ (действующая редакция) «Об основах государственного регулирования внешнеторговой деятельности».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30.12.2004 N 218-ФЗ (действующая редакция) «О кредитных историях».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05.12.2017 N 362-ФЗ (действующая редакция) «О федеральном бюджете на 2018 год и на плановый период 2019 и 2020 годов».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05.12.2017 N 363-ФЗ (действующая редакция) «О бюджете Пенсионного фонда Российской Федерации на 2018 год и на плановый период 2019 и 2020 годов».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05.12.2017 N 364-ФЗ (действующая редакция) «О бюджете Фонда социального страхования Российской Федерации на 2018 год и на плановый период 2019 и 2020 годов».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05.12.2017 N 368-ФЗ (действующая редакция) «О бюджете Федерального фонда обязательного медицинского страхования на 2018 год и на плановый период 2019 и 2020 годов».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07.05.1998 N 75-ФЗ (действующая редакция) «О негосударственных пенсионных фондах».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Федеральный закон от 15.12.2001 N 167-ФЗ (действующая редакция) «Об обязательном пенсионном страховании в Российской Федерации».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Закон РФ «О защите прав потребителей»  07.02.1992.№ 2300-001 (действующая редакция)».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Постановление Правительства РФ от 01.12.2004 N 703 (действующая редакция) «О Федеральном казначействе».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Указание Банка России от 11.03.2014 N 3210-У (действующая редакция)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32404). 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Указание Банка России от 07.10.2013 N 3073-У (действующая редакция) «Об осуществлении наличных расчетов» (Зарегистрировано в Минюсте России 23.04.2014 N 32079).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>«Основные направления единой государственной денежно-кредитной политики на 2018 год и период 2019 и 2020 годов» (утв. Банком России)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Черников Б. В. Информационные технологии управления: Учебник / Б.В. Черников. - 2-e изд., перераб. и доп. - М.: ИД ФОРУМ: НИЦ ИНФРА-М, 2014. - 368 с.: ил.; 60x90 1/16. - (Высшее образование). (переплет) ISBN 978-5-8199-0524-1 </w:t>
      </w:r>
      <w:hyperlink r:id="rId15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http://znanium.com/bookread2.php?book=412043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Советов, Б. Я. Информационные технологии : учебник для СПО / Б. Я. Советов, В. В. Цехановский. — 6-е изд., перераб. и доп. — М. : Издательство Юрайт, 2017. — 261 с. — (Профессиональное образование). — ISBN 978-5-534-03015-0. </w:t>
      </w:r>
      <w:hyperlink r:id="rId16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https://biblio-online.ru/book/BBC6F436-97B4-4DCB-829E-1DF182A8B1A4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Синаторов С.В. Информационные технологии. Учебное пособие Москва Издательство «ФЛИНТА» 2016. </w:t>
      </w:r>
      <w:hyperlink r:id="rId17" w:anchor="authors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https://e.lanbook.com/reader/book/83798/#authors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B9" w:rsidRPr="00316770" w:rsidRDefault="004172B9" w:rsidP="00FF1CA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70">
        <w:rPr>
          <w:rFonts w:ascii="Times New Roman" w:hAnsi="Times New Roman" w:cs="Times New Roman"/>
          <w:sz w:val="24"/>
          <w:szCs w:val="24"/>
        </w:rPr>
        <w:t xml:space="preserve">Шишов О. В. Современные технологии и технические средства информатизации: Учебник / Шишов О. В. - М.: НИЦ ИНФРА-М, 2016. - 462 с.: 60x90 1/16. - (Высшее образование: Бакалавриат) (Переплёт 7БЦ) ISBN 978-5-16-011776-8 </w:t>
      </w:r>
      <w:hyperlink r:id="rId18" w:history="1">
        <w:r w:rsidRPr="00316770">
          <w:rPr>
            <w:rStyle w:val="Hyperlink"/>
            <w:rFonts w:ascii="Times New Roman" w:hAnsi="Times New Roman" w:cs="Times New Roman"/>
            <w:sz w:val="24"/>
            <w:szCs w:val="24"/>
          </w:rPr>
          <w:t>http://znanium.com/bookread2.php?book=543015</w:t>
        </w:r>
      </w:hyperlink>
      <w:r w:rsidRPr="0031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B9" w:rsidRPr="003376C9" w:rsidRDefault="004172B9" w:rsidP="00FF1CA1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16770">
        <w:rPr>
          <w:rFonts w:ascii="Times New Roman" w:hAnsi="Times New Roman" w:cs="Times New Roman"/>
          <w:sz w:val="24"/>
          <w:szCs w:val="24"/>
        </w:rPr>
        <w:br w:type="page"/>
      </w:r>
      <w:r w:rsidRPr="003376C9">
        <w:rPr>
          <w:rFonts w:ascii="Times New Roman" w:hAnsi="Times New Roman" w:cs="Times New Roman"/>
          <w:sz w:val="24"/>
          <w:szCs w:val="24"/>
          <w:lang w:eastAsia="ar-SA"/>
        </w:rPr>
        <w:t>Приложение 1 Пример оформления титульного листа</w:t>
      </w:r>
    </w:p>
    <w:p w:rsidR="004172B9" w:rsidRPr="003376C9" w:rsidRDefault="004172B9" w:rsidP="00FF1CA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B9" w:rsidRPr="00BA4425" w:rsidRDefault="004172B9" w:rsidP="000B3E6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4172B9" w:rsidRPr="00BA4425" w:rsidRDefault="004172B9" w:rsidP="000B3E6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4172B9" w:rsidRPr="00BA4425" w:rsidRDefault="004172B9" w:rsidP="000B3E6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 xml:space="preserve">высшего образования </w:t>
      </w:r>
    </w:p>
    <w:p w:rsidR="004172B9" w:rsidRPr="00BA4425" w:rsidRDefault="004172B9" w:rsidP="000B3E6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 xml:space="preserve">«Национальный исследовательский </w:t>
      </w:r>
    </w:p>
    <w:p w:rsidR="004172B9" w:rsidRPr="00BA4425" w:rsidRDefault="004172B9" w:rsidP="000B3E6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>Нижегородский государственный университет им. Н.И. Лобачевского»</w:t>
      </w:r>
    </w:p>
    <w:p w:rsidR="004172B9" w:rsidRPr="00BA4425" w:rsidRDefault="004172B9" w:rsidP="000B3E6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425">
        <w:rPr>
          <w:rFonts w:ascii="Times New Roman" w:hAnsi="Times New Roman" w:cs="Times New Roman"/>
          <w:b/>
          <w:bCs/>
          <w:sz w:val="24"/>
          <w:szCs w:val="24"/>
        </w:rPr>
        <w:t>Институт экономики и предпринимательства</w:t>
      </w:r>
    </w:p>
    <w:p w:rsidR="004172B9" w:rsidRPr="003376C9" w:rsidRDefault="004172B9" w:rsidP="00FF1CA1">
      <w:pPr>
        <w:suppressLineNumbers/>
        <w:spacing w:after="0"/>
        <w:rPr>
          <w:rFonts w:ascii="Times New Roman" w:hAnsi="Times New Roman" w:cs="Times New Roman"/>
          <w:sz w:val="24"/>
          <w:szCs w:val="24"/>
        </w:rPr>
      </w:pP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КАФЕДРА МАТЕМАТИЧЕСКИХ И ЕСТЕСТВЕННОНАУЧНЫХ ДИСЦИПЛИН</w:t>
      </w: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Дисциплина «»</w:t>
      </w: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Реферат на тему</w:t>
      </w: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«_______________________________________________________»</w:t>
      </w:r>
    </w:p>
    <w:p w:rsidR="004172B9" w:rsidRPr="003376C9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172B9" w:rsidRPr="003376C9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376C9" w:rsidRDefault="004172B9" w:rsidP="00FF1C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3936"/>
        <w:gridCol w:w="5528"/>
      </w:tblGrid>
      <w:tr w:rsidR="004172B9" w:rsidRPr="003376C9">
        <w:tc>
          <w:tcPr>
            <w:tcW w:w="3936" w:type="dxa"/>
          </w:tcPr>
          <w:p w:rsidR="004172B9" w:rsidRPr="003376C9" w:rsidRDefault="004172B9" w:rsidP="00FF1CA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9" w:rsidRPr="003376C9" w:rsidRDefault="004172B9" w:rsidP="00FF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72B9" w:rsidRPr="003376C9" w:rsidRDefault="004172B9" w:rsidP="00FF1CA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9" w:rsidRPr="003376C9" w:rsidRDefault="004172B9" w:rsidP="00FF1CA1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sz w:val="24"/>
                <w:szCs w:val="24"/>
              </w:rPr>
              <w:t xml:space="preserve">Выполнил: </w:t>
            </w:r>
            <w:r w:rsidRPr="003376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студент  курса  </w:t>
            </w:r>
            <w:r w:rsidRPr="003376C9">
              <w:rPr>
                <w:rFonts w:ascii="Times New Roman" w:hAnsi="Times New Roman" w:cs="Times New Roman"/>
                <w:sz w:val="24"/>
                <w:szCs w:val="24"/>
              </w:rPr>
              <w:br/>
              <w:t>группы __________</w:t>
            </w:r>
            <w:r w:rsidRPr="0033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76C9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  <w:p w:rsidR="004172B9" w:rsidRPr="003376C9" w:rsidRDefault="004172B9" w:rsidP="00FF1CA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9" w:rsidRPr="003376C9" w:rsidRDefault="004172B9" w:rsidP="00FF1CA1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</w:t>
            </w:r>
          </w:p>
          <w:p w:rsidR="004172B9" w:rsidRPr="003376C9" w:rsidRDefault="004172B9" w:rsidP="00FF1CA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9" w:rsidRPr="003376C9" w:rsidRDefault="004172B9" w:rsidP="00FF1CA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9" w:rsidRPr="003376C9" w:rsidRDefault="004172B9" w:rsidP="00FF1CA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sz w:val="24"/>
                <w:szCs w:val="24"/>
              </w:rPr>
              <w:t>Проверил:</w:t>
            </w:r>
          </w:p>
          <w:p w:rsidR="004172B9" w:rsidRPr="003376C9" w:rsidRDefault="004172B9" w:rsidP="00FF1CA1">
            <w:pPr>
              <w:spacing w:after="0"/>
              <w:ind w:firstLine="58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sz w:val="24"/>
                <w:szCs w:val="24"/>
              </w:rPr>
              <w:t>уучёная степень, ученое звание (должность) преподавателя  И.О. Фамилия</w:t>
            </w:r>
          </w:p>
          <w:p w:rsidR="004172B9" w:rsidRPr="003376C9" w:rsidRDefault="004172B9" w:rsidP="00FF1CA1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9" w:rsidRPr="003376C9" w:rsidRDefault="004172B9" w:rsidP="00FF1CA1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6C9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</w:t>
            </w:r>
          </w:p>
          <w:p w:rsidR="004172B9" w:rsidRPr="003376C9" w:rsidRDefault="004172B9" w:rsidP="00FF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B9" w:rsidRPr="003376C9" w:rsidRDefault="004172B9" w:rsidP="00FF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B9" w:rsidRDefault="004172B9" w:rsidP="00FF1CA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3376C9" w:rsidRDefault="004172B9" w:rsidP="00FF1CA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76C9">
        <w:rPr>
          <w:rFonts w:ascii="Times New Roman" w:hAnsi="Times New Roman" w:cs="Times New Roman"/>
          <w:sz w:val="24"/>
          <w:szCs w:val="24"/>
        </w:rPr>
        <w:t>Н. Новгород</w:t>
      </w:r>
    </w:p>
    <w:p w:rsidR="004172B9" w:rsidRPr="003376C9" w:rsidRDefault="004172B9" w:rsidP="00FF1CA1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376C9">
        <w:rPr>
          <w:rFonts w:ascii="Times New Roman" w:hAnsi="Times New Roman" w:cs="Times New Roman"/>
          <w:sz w:val="24"/>
          <w:szCs w:val="24"/>
        </w:rPr>
        <w:t>201</w:t>
      </w:r>
      <w:bookmarkStart w:id="19" w:name="_GoBack"/>
      <w:bookmarkEnd w:id="19"/>
      <w:r>
        <w:rPr>
          <w:rFonts w:ascii="Times New Roman" w:hAnsi="Times New Roman" w:cs="Times New Roman"/>
          <w:sz w:val="24"/>
          <w:szCs w:val="24"/>
        </w:rPr>
        <w:t>9</w:t>
      </w:r>
    </w:p>
    <w:p w:rsidR="004172B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Default="004172B9" w:rsidP="00FF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72B9" w:rsidRDefault="004172B9" w:rsidP="00FF1CA1">
      <w:pPr>
        <w:spacing w:after="0"/>
        <w:ind w:right="240"/>
        <w:jc w:val="center"/>
        <w:rPr>
          <w:rFonts w:ascii="Times New Roman" w:hAnsi="Times New Roman" w:cs="Times New Roman"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5142FA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ВЫПОЛНЕНИЮ</w:t>
      </w:r>
    </w:p>
    <w:p w:rsidR="004172B9" w:rsidRPr="005142FA" w:rsidRDefault="004172B9" w:rsidP="00FF1C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 ПО ДИСЦИПЛИНЕ</w:t>
      </w:r>
    </w:p>
    <w:p w:rsidR="004172B9" w:rsidRPr="00160B04" w:rsidRDefault="004172B9" w:rsidP="00FF1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B04">
        <w:rPr>
          <w:rFonts w:ascii="Times New Roman" w:hAnsi="Times New Roman" w:cs="Times New Roman"/>
          <w:sz w:val="24"/>
          <w:szCs w:val="24"/>
        </w:rPr>
        <w:t xml:space="preserve">«ИНФОРМАЦИОННЫЕ ТЕХНОЛОГИИ В ПРОФЕССИОНАЛЬНОЙ ДЕЯТЕЛЬНОСТИ / АДАПТИВНЫЕ ИНФОРМАЦИОННЫЕ ТЕХНОЛОГИИ В ПРОФЕССИОНАЛЬНОЙ ДЕЯТЕЛЬНОСТИ» </w:t>
      </w: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0B04">
        <w:rPr>
          <w:rFonts w:ascii="Times New Roman" w:hAnsi="Times New Roman" w:cs="Times New Roman"/>
        </w:rPr>
        <w:t>Автор</w:t>
      </w:r>
      <w:r w:rsidRPr="00F93966">
        <w:t>:</w:t>
      </w:r>
      <w:r w:rsidRPr="005142FA">
        <w:rPr>
          <w:rFonts w:ascii="Times New Roman" w:hAnsi="Times New Roman" w:cs="Times New Roman"/>
          <w:sz w:val="24"/>
          <w:szCs w:val="24"/>
        </w:rPr>
        <w:t xml:space="preserve"> </w:t>
      </w:r>
      <w:r w:rsidRPr="003376C9">
        <w:rPr>
          <w:rFonts w:ascii="Times New Roman" w:hAnsi="Times New Roman" w:cs="Times New Roman"/>
          <w:sz w:val="24"/>
          <w:szCs w:val="24"/>
        </w:rPr>
        <w:t>Елена Анатольевна</w:t>
      </w:r>
      <w:r w:rsidRPr="003376C9">
        <w:rPr>
          <w:rFonts w:ascii="Times New Roman" w:hAnsi="Times New Roman" w:cs="Times New Roman"/>
          <w:b/>
          <w:bCs/>
          <w:sz w:val="24"/>
          <w:szCs w:val="24"/>
        </w:rPr>
        <w:t xml:space="preserve"> Гулеба</w:t>
      </w:r>
    </w:p>
    <w:p w:rsidR="004172B9" w:rsidRPr="005142FA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5142FA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6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пособие</w:t>
      </w: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</w:t>
      </w: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Лобачевского».</w:t>
      </w:r>
    </w:p>
    <w:p w:rsidR="004172B9" w:rsidRPr="003376C9" w:rsidRDefault="004172B9" w:rsidP="00FF1CA1">
      <w:pPr>
        <w:spacing w:after="0"/>
        <w:ind w:left="360" w:right="240"/>
        <w:jc w:val="center"/>
        <w:rPr>
          <w:rFonts w:ascii="Times New Roman" w:hAnsi="Times New Roman" w:cs="Times New Roman"/>
          <w:sz w:val="24"/>
          <w:szCs w:val="24"/>
        </w:rPr>
      </w:pPr>
      <w:r w:rsidRPr="003376C9">
        <w:rPr>
          <w:rFonts w:ascii="Times New Roman" w:hAnsi="Times New Roman" w:cs="Times New Roman"/>
          <w:sz w:val="24"/>
          <w:szCs w:val="24"/>
        </w:rPr>
        <w:t>603950, Нижний Новгород, пр. Гагарина, 23.</w:t>
      </w:r>
    </w:p>
    <w:p w:rsidR="004172B9" w:rsidRPr="003376C9" w:rsidRDefault="004172B9" w:rsidP="00FF1CA1">
      <w:pPr>
        <w:tabs>
          <w:tab w:val="left" w:pos="720"/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72B9" w:rsidRPr="003376C9" w:rsidRDefault="004172B9" w:rsidP="00FF1CA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B9" w:rsidRPr="003376C9" w:rsidRDefault="004172B9" w:rsidP="00FF1CA1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B9" w:rsidRPr="003376C9" w:rsidRDefault="004172B9" w:rsidP="00FF1C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72B9" w:rsidRPr="003376C9" w:rsidSect="00896CED">
      <w:footerReference w:type="default" r:id="rId1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B9" w:rsidRDefault="004172B9" w:rsidP="00F71FDD">
      <w:pPr>
        <w:spacing w:after="0" w:line="240" w:lineRule="auto"/>
      </w:pPr>
      <w:r>
        <w:separator/>
      </w:r>
    </w:p>
  </w:endnote>
  <w:endnote w:type="continuationSeparator" w:id="1">
    <w:p w:rsidR="004172B9" w:rsidRDefault="004172B9" w:rsidP="00F7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9" w:rsidRDefault="004172B9" w:rsidP="00F333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172B9" w:rsidRDefault="004172B9" w:rsidP="00896CED">
    <w:pPr>
      <w:pStyle w:val="Footer"/>
      <w:ind w:right="360"/>
      <w:jc w:val="right"/>
    </w:pPr>
    <w:r>
      <w:t xml:space="preserve"> </w:t>
    </w:r>
  </w:p>
  <w:p w:rsidR="004172B9" w:rsidRDefault="00417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B9" w:rsidRDefault="004172B9" w:rsidP="00F71FDD">
      <w:pPr>
        <w:spacing w:after="0" w:line="240" w:lineRule="auto"/>
      </w:pPr>
      <w:r>
        <w:separator/>
      </w:r>
    </w:p>
  </w:footnote>
  <w:footnote w:type="continuationSeparator" w:id="1">
    <w:p w:rsidR="004172B9" w:rsidRDefault="004172B9" w:rsidP="00F7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922"/>
    <w:multiLevelType w:val="hybridMultilevel"/>
    <w:tmpl w:val="E6665B7C"/>
    <w:lvl w:ilvl="0" w:tplc="B3E62D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A69532F"/>
    <w:multiLevelType w:val="hybridMultilevel"/>
    <w:tmpl w:val="FAFEAD5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194AAD"/>
    <w:multiLevelType w:val="hybridMultilevel"/>
    <w:tmpl w:val="F4063E7A"/>
    <w:lvl w:ilvl="0" w:tplc="6F30EC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6428"/>
    <w:multiLevelType w:val="hybridMultilevel"/>
    <w:tmpl w:val="4418CC6A"/>
    <w:lvl w:ilvl="0" w:tplc="A1641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A27E08"/>
    <w:multiLevelType w:val="multilevel"/>
    <w:tmpl w:val="B96E2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9F864BA"/>
    <w:multiLevelType w:val="hybridMultilevel"/>
    <w:tmpl w:val="4F3E9186"/>
    <w:lvl w:ilvl="0" w:tplc="5DDAE3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63D16"/>
    <w:multiLevelType w:val="hybridMultilevel"/>
    <w:tmpl w:val="2E049C98"/>
    <w:lvl w:ilvl="0" w:tplc="1FD0DD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3045F84"/>
    <w:multiLevelType w:val="hybridMultilevel"/>
    <w:tmpl w:val="2E7492F2"/>
    <w:lvl w:ilvl="0" w:tplc="A1641D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10602D"/>
    <w:multiLevelType w:val="hybridMultilevel"/>
    <w:tmpl w:val="D8BC5E28"/>
    <w:lvl w:ilvl="0" w:tplc="A1641DD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918F6"/>
    <w:multiLevelType w:val="hybridMultilevel"/>
    <w:tmpl w:val="B96E5A02"/>
    <w:lvl w:ilvl="0" w:tplc="A1641DD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1ADD"/>
    <w:rsid w:val="00006574"/>
    <w:rsid w:val="00007EC5"/>
    <w:rsid w:val="00032EC4"/>
    <w:rsid w:val="000378A3"/>
    <w:rsid w:val="000510F1"/>
    <w:rsid w:val="00053975"/>
    <w:rsid w:val="0005788C"/>
    <w:rsid w:val="000626BE"/>
    <w:rsid w:val="000651DF"/>
    <w:rsid w:val="000733CD"/>
    <w:rsid w:val="0007561C"/>
    <w:rsid w:val="000767DD"/>
    <w:rsid w:val="00080A73"/>
    <w:rsid w:val="00087EE1"/>
    <w:rsid w:val="000A2716"/>
    <w:rsid w:val="000B0470"/>
    <w:rsid w:val="000B3E66"/>
    <w:rsid w:val="000F271D"/>
    <w:rsid w:val="000F27C9"/>
    <w:rsid w:val="000F2842"/>
    <w:rsid w:val="0010560B"/>
    <w:rsid w:val="00113EF9"/>
    <w:rsid w:val="00114588"/>
    <w:rsid w:val="0011640A"/>
    <w:rsid w:val="00135419"/>
    <w:rsid w:val="00135999"/>
    <w:rsid w:val="00147A53"/>
    <w:rsid w:val="00160B04"/>
    <w:rsid w:val="00161141"/>
    <w:rsid w:val="00171B47"/>
    <w:rsid w:val="00181563"/>
    <w:rsid w:val="00182306"/>
    <w:rsid w:val="001935A5"/>
    <w:rsid w:val="00195DA1"/>
    <w:rsid w:val="001A19E0"/>
    <w:rsid w:val="001B3695"/>
    <w:rsid w:val="001B62A0"/>
    <w:rsid w:val="001C54E7"/>
    <w:rsid w:val="001E2560"/>
    <w:rsid w:val="001E7F67"/>
    <w:rsid w:val="002141BF"/>
    <w:rsid w:val="002203CB"/>
    <w:rsid w:val="00227BEA"/>
    <w:rsid w:val="002347A3"/>
    <w:rsid w:val="002355BF"/>
    <w:rsid w:val="002366A1"/>
    <w:rsid w:val="00236FD3"/>
    <w:rsid w:val="00241B39"/>
    <w:rsid w:val="002513C0"/>
    <w:rsid w:val="00252402"/>
    <w:rsid w:val="002537CC"/>
    <w:rsid w:val="00281EA5"/>
    <w:rsid w:val="00283103"/>
    <w:rsid w:val="00297274"/>
    <w:rsid w:val="0029776E"/>
    <w:rsid w:val="002B15CD"/>
    <w:rsid w:val="002C32F3"/>
    <w:rsid w:val="002D16DE"/>
    <w:rsid w:val="002D2448"/>
    <w:rsid w:val="002F0921"/>
    <w:rsid w:val="002F7FF8"/>
    <w:rsid w:val="00302018"/>
    <w:rsid w:val="00304205"/>
    <w:rsid w:val="003127E8"/>
    <w:rsid w:val="00316770"/>
    <w:rsid w:val="0031689E"/>
    <w:rsid w:val="00321421"/>
    <w:rsid w:val="00333C6F"/>
    <w:rsid w:val="00333E1D"/>
    <w:rsid w:val="003376C9"/>
    <w:rsid w:val="00347A37"/>
    <w:rsid w:val="0035247E"/>
    <w:rsid w:val="00366303"/>
    <w:rsid w:val="003A3677"/>
    <w:rsid w:val="003A454B"/>
    <w:rsid w:val="003A4F09"/>
    <w:rsid w:val="003B7767"/>
    <w:rsid w:val="003C2B2D"/>
    <w:rsid w:val="003D5C7B"/>
    <w:rsid w:val="003E529D"/>
    <w:rsid w:val="003F5096"/>
    <w:rsid w:val="00401E77"/>
    <w:rsid w:val="004172B9"/>
    <w:rsid w:val="00421FC5"/>
    <w:rsid w:val="00426963"/>
    <w:rsid w:val="004303F9"/>
    <w:rsid w:val="0043168D"/>
    <w:rsid w:val="00440DE3"/>
    <w:rsid w:val="00446245"/>
    <w:rsid w:val="00451776"/>
    <w:rsid w:val="00452380"/>
    <w:rsid w:val="00457626"/>
    <w:rsid w:val="00461508"/>
    <w:rsid w:val="00470822"/>
    <w:rsid w:val="00472EA5"/>
    <w:rsid w:val="00476436"/>
    <w:rsid w:val="0048681E"/>
    <w:rsid w:val="004875EE"/>
    <w:rsid w:val="00491C1E"/>
    <w:rsid w:val="00491F6A"/>
    <w:rsid w:val="00497286"/>
    <w:rsid w:val="004A0937"/>
    <w:rsid w:val="004A2F4E"/>
    <w:rsid w:val="004A39AA"/>
    <w:rsid w:val="004A5729"/>
    <w:rsid w:val="004B6454"/>
    <w:rsid w:val="004C1F57"/>
    <w:rsid w:val="004C2DCF"/>
    <w:rsid w:val="004C5416"/>
    <w:rsid w:val="004C551A"/>
    <w:rsid w:val="004D6323"/>
    <w:rsid w:val="004E4A8E"/>
    <w:rsid w:val="004F180E"/>
    <w:rsid w:val="004F68F8"/>
    <w:rsid w:val="00501481"/>
    <w:rsid w:val="005142FA"/>
    <w:rsid w:val="00532C43"/>
    <w:rsid w:val="00537232"/>
    <w:rsid w:val="00545FDF"/>
    <w:rsid w:val="00554C3A"/>
    <w:rsid w:val="00560F08"/>
    <w:rsid w:val="0056464A"/>
    <w:rsid w:val="005669F1"/>
    <w:rsid w:val="005767A1"/>
    <w:rsid w:val="00581477"/>
    <w:rsid w:val="005820EF"/>
    <w:rsid w:val="00590461"/>
    <w:rsid w:val="00593256"/>
    <w:rsid w:val="00596CAB"/>
    <w:rsid w:val="00596E00"/>
    <w:rsid w:val="005B2D4E"/>
    <w:rsid w:val="005B4476"/>
    <w:rsid w:val="005C18AF"/>
    <w:rsid w:val="005C36FA"/>
    <w:rsid w:val="005C4A5A"/>
    <w:rsid w:val="005D1ADC"/>
    <w:rsid w:val="005D6F90"/>
    <w:rsid w:val="005E1198"/>
    <w:rsid w:val="005E35A8"/>
    <w:rsid w:val="005F4320"/>
    <w:rsid w:val="005F5C2C"/>
    <w:rsid w:val="005F5F77"/>
    <w:rsid w:val="00602F4B"/>
    <w:rsid w:val="00603A8E"/>
    <w:rsid w:val="00603D21"/>
    <w:rsid w:val="00604B6C"/>
    <w:rsid w:val="00612B10"/>
    <w:rsid w:val="0061442B"/>
    <w:rsid w:val="006215B8"/>
    <w:rsid w:val="00634F0A"/>
    <w:rsid w:val="0064786E"/>
    <w:rsid w:val="00650E98"/>
    <w:rsid w:val="00652E34"/>
    <w:rsid w:val="00656C86"/>
    <w:rsid w:val="00660831"/>
    <w:rsid w:val="006673BD"/>
    <w:rsid w:val="00696612"/>
    <w:rsid w:val="0069733A"/>
    <w:rsid w:val="006A470E"/>
    <w:rsid w:val="006A4F96"/>
    <w:rsid w:val="006A67F9"/>
    <w:rsid w:val="006C1DE0"/>
    <w:rsid w:val="006C78CC"/>
    <w:rsid w:val="006D4E49"/>
    <w:rsid w:val="006E6020"/>
    <w:rsid w:val="007030D3"/>
    <w:rsid w:val="00707E03"/>
    <w:rsid w:val="00712CE8"/>
    <w:rsid w:val="007169D7"/>
    <w:rsid w:val="00723419"/>
    <w:rsid w:val="00724580"/>
    <w:rsid w:val="00743924"/>
    <w:rsid w:val="00751DFD"/>
    <w:rsid w:val="00755F78"/>
    <w:rsid w:val="00767CAA"/>
    <w:rsid w:val="00787038"/>
    <w:rsid w:val="00787252"/>
    <w:rsid w:val="007929CB"/>
    <w:rsid w:val="007933BB"/>
    <w:rsid w:val="007A3DEB"/>
    <w:rsid w:val="007A6993"/>
    <w:rsid w:val="007C155F"/>
    <w:rsid w:val="007C62D2"/>
    <w:rsid w:val="007D20A7"/>
    <w:rsid w:val="007D2765"/>
    <w:rsid w:val="007D6DD7"/>
    <w:rsid w:val="007F702B"/>
    <w:rsid w:val="00811953"/>
    <w:rsid w:val="00813F31"/>
    <w:rsid w:val="008227AA"/>
    <w:rsid w:val="00827563"/>
    <w:rsid w:val="00832529"/>
    <w:rsid w:val="00833B27"/>
    <w:rsid w:val="0083671D"/>
    <w:rsid w:val="0083713E"/>
    <w:rsid w:val="00851C48"/>
    <w:rsid w:val="00852596"/>
    <w:rsid w:val="00855688"/>
    <w:rsid w:val="00863582"/>
    <w:rsid w:val="008715CE"/>
    <w:rsid w:val="0087718A"/>
    <w:rsid w:val="00890BFE"/>
    <w:rsid w:val="00891274"/>
    <w:rsid w:val="00896CED"/>
    <w:rsid w:val="008A14D1"/>
    <w:rsid w:val="008A4A14"/>
    <w:rsid w:val="008A63A8"/>
    <w:rsid w:val="008A7F8A"/>
    <w:rsid w:val="008D3F6B"/>
    <w:rsid w:val="008D61FB"/>
    <w:rsid w:val="008E3046"/>
    <w:rsid w:val="008F564C"/>
    <w:rsid w:val="00905AAB"/>
    <w:rsid w:val="0091234A"/>
    <w:rsid w:val="0092230F"/>
    <w:rsid w:val="00934D10"/>
    <w:rsid w:val="00940AAE"/>
    <w:rsid w:val="009427C7"/>
    <w:rsid w:val="00962ADD"/>
    <w:rsid w:val="009650AF"/>
    <w:rsid w:val="009658E7"/>
    <w:rsid w:val="00977513"/>
    <w:rsid w:val="009831C0"/>
    <w:rsid w:val="009A090B"/>
    <w:rsid w:val="009A7807"/>
    <w:rsid w:val="009B0223"/>
    <w:rsid w:val="009C13DB"/>
    <w:rsid w:val="009D10E2"/>
    <w:rsid w:val="009D63AB"/>
    <w:rsid w:val="009E4438"/>
    <w:rsid w:val="009E4836"/>
    <w:rsid w:val="009E4EFB"/>
    <w:rsid w:val="009E6219"/>
    <w:rsid w:val="009E7688"/>
    <w:rsid w:val="009F561C"/>
    <w:rsid w:val="00A006C8"/>
    <w:rsid w:val="00A204D9"/>
    <w:rsid w:val="00A242F2"/>
    <w:rsid w:val="00A3073F"/>
    <w:rsid w:val="00A371EB"/>
    <w:rsid w:val="00A40843"/>
    <w:rsid w:val="00A42253"/>
    <w:rsid w:val="00A437A9"/>
    <w:rsid w:val="00A51237"/>
    <w:rsid w:val="00A52542"/>
    <w:rsid w:val="00A6382F"/>
    <w:rsid w:val="00A651C2"/>
    <w:rsid w:val="00A65AF8"/>
    <w:rsid w:val="00A75AAF"/>
    <w:rsid w:val="00A76C06"/>
    <w:rsid w:val="00A76FA4"/>
    <w:rsid w:val="00A80ECC"/>
    <w:rsid w:val="00A82D66"/>
    <w:rsid w:val="00A86DFE"/>
    <w:rsid w:val="00A87B1A"/>
    <w:rsid w:val="00A92BEA"/>
    <w:rsid w:val="00A939AD"/>
    <w:rsid w:val="00AA4D8B"/>
    <w:rsid w:val="00AA7D52"/>
    <w:rsid w:val="00AB2384"/>
    <w:rsid w:val="00AB2561"/>
    <w:rsid w:val="00AB30C0"/>
    <w:rsid w:val="00AC3BAC"/>
    <w:rsid w:val="00AD5957"/>
    <w:rsid w:val="00AD7B33"/>
    <w:rsid w:val="00AE3BA4"/>
    <w:rsid w:val="00B062CA"/>
    <w:rsid w:val="00B1066B"/>
    <w:rsid w:val="00B164E9"/>
    <w:rsid w:val="00B20B72"/>
    <w:rsid w:val="00B2244B"/>
    <w:rsid w:val="00B23621"/>
    <w:rsid w:val="00B24FD2"/>
    <w:rsid w:val="00B26D05"/>
    <w:rsid w:val="00B275AA"/>
    <w:rsid w:val="00B279C8"/>
    <w:rsid w:val="00B33FF9"/>
    <w:rsid w:val="00B375E3"/>
    <w:rsid w:val="00B42740"/>
    <w:rsid w:val="00B44D6F"/>
    <w:rsid w:val="00B52CAE"/>
    <w:rsid w:val="00B56C23"/>
    <w:rsid w:val="00B677B6"/>
    <w:rsid w:val="00B761BF"/>
    <w:rsid w:val="00B80F7A"/>
    <w:rsid w:val="00B8223C"/>
    <w:rsid w:val="00B921CC"/>
    <w:rsid w:val="00BA4425"/>
    <w:rsid w:val="00BB2D72"/>
    <w:rsid w:val="00BB6D96"/>
    <w:rsid w:val="00BD3A14"/>
    <w:rsid w:val="00BE1D57"/>
    <w:rsid w:val="00BF0FBA"/>
    <w:rsid w:val="00BF60BA"/>
    <w:rsid w:val="00C016D3"/>
    <w:rsid w:val="00C02B3B"/>
    <w:rsid w:val="00C12339"/>
    <w:rsid w:val="00C15639"/>
    <w:rsid w:val="00C21A7B"/>
    <w:rsid w:val="00C32963"/>
    <w:rsid w:val="00C3343D"/>
    <w:rsid w:val="00C362B7"/>
    <w:rsid w:val="00C445F8"/>
    <w:rsid w:val="00C500BD"/>
    <w:rsid w:val="00C51821"/>
    <w:rsid w:val="00C52E7B"/>
    <w:rsid w:val="00C56216"/>
    <w:rsid w:val="00C64932"/>
    <w:rsid w:val="00C72006"/>
    <w:rsid w:val="00C83BB8"/>
    <w:rsid w:val="00C97348"/>
    <w:rsid w:val="00CA1DE2"/>
    <w:rsid w:val="00CA3B96"/>
    <w:rsid w:val="00CA47FA"/>
    <w:rsid w:val="00CB0EE7"/>
    <w:rsid w:val="00CB179D"/>
    <w:rsid w:val="00CB3EA0"/>
    <w:rsid w:val="00CB6EA6"/>
    <w:rsid w:val="00CC6A6D"/>
    <w:rsid w:val="00CE5854"/>
    <w:rsid w:val="00CF57EC"/>
    <w:rsid w:val="00D01AA5"/>
    <w:rsid w:val="00D01DCD"/>
    <w:rsid w:val="00D03472"/>
    <w:rsid w:val="00D16240"/>
    <w:rsid w:val="00D22D22"/>
    <w:rsid w:val="00D33301"/>
    <w:rsid w:val="00D3330D"/>
    <w:rsid w:val="00D442AC"/>
    <w:rsid w:val="00D54F94"/>
    <w:rsid w:val="00D55F37"/>
    <w:rsid w:val="00D5761D"/>
    <w:rsid w:val="00D622B7"/>
    <w:rsid w:val="00D638BC"/>
    <w:rsid w:val="00D71CB4"/>
    <w:rsid w:val="00D71DF1"/>
    <w:rsid w:val="00D750FC"/>
    <w:rsid w:val="00D75B07"/>
    <w:rsid w:val="00D805B2"/>
    <w:rsid w:val="00D816D0"/>
    <w:rsid w:val="00D81B75"/>
    <w:rsid w:val="00D85F44"/>
    <w:rsid w:val="00D94A6C"/>
    <w:rsid w:val="00DB11BC"/>
    <w:rsid w:val="00DB38B9"/>
    <w:rsid w:val="00DB4FE5"/>
    <w:rsid w:val="00DC1407"/>
    <w:rsid w:val="00DC3B55"/>
    <w:rsid w:val="00DD74C2"/>
    <w:rsid w:val="00DE5813"/>
    <w:rsid w:val="00DF77E6"/>
    <w:rsid w:val="00E036C8"/>
    <w:rsid w:val="00E06D37"/>
    <w:rsid w:val="00E1020C"/>
    <w:rsid w:val="00E12A62"/>
    <w:rsid w:val="00E12D7C"/>
    <w:rsid w:val="00E1315E"/>
    <w:rsid w:val="00E133C6"/>
    <w:rsid w:val="00E13613"/>
    <w:rsid w:val="00E21B83"/>
    <w:rsid w:val="00E21D85"/>
    <w:rsid w:val="00E22A86"/>
    <w:rsid w:val="00E236F2"/>
    <w:rsid w:val="00E30CD9"/>
    <w:rsid w:val="00E3178E"/>
    <w:rsid w:val="00E3248D"/>
    <w:rsid w:val="00E32EA5"/>
    <w:rsid w:val="00E35E9C"/>
    <w:rsid w:val="00E376C4"/>
    <w:rsid w:val="00E46CD3"/>
    <w:rsid w:val="00E47424"/>
    <w:rsid w:val="00E47FF3"/>
    <w:rsid w:val="00E526CC"/>
    <w:rsid w:val="00E56438"/>
    <w:rsid w:val="00E609AD"/>
    <w:rsid w:val="00E702EA"/>
    <w:rsid w:val="00E808E3"/>
    <w:rsid w:val="00E971FD"/>
    <w:rsid w:val="00E97459"/>
    <w:rsid w:val="00EB22DE"/>
    <w:rsid w:val="00EB236C"/>
    <w:rsid w:val="00EE22ED"/>
    <w:rsid w:val="00EE2C1A"/>
    <w:rsid w:val="00EF5C53"/>
    <w:rsid w:val="00F00BA5"/>
    <w:rsid w:val="00F039DA"/>
    <w:rsid w:val="00F04D64"/>
    <w:rsid w:val="00F07F4C"/>
    <w:rsid w:val="00F144F9"/>
    <w:rsid w:val="00F16061"/>
    <w:rsid w:val="00F333A8"/>
    <w:rsid w:val="00F4171A"/>
    <w:rsid w:val="00F472E7"/>
    <w:rsid w:val="00F53475"/>
    <w:rsid w:val="00F60176"/>
    <w:rsid w:val="00F64CB8"/>
    <w:rsid w:val="00F71FDD"/>
    <w:rsid w:val="00F83791"/>
    <w:rsid w:val="00F91796"/>
    <w:rsid w:val="00F9340D"/>
    <w:rsid w:val="00F93966"/>
    <w:rsid w:val="00FA203C"/>
    <w:rsid w:val="00FC08CE"/>
    <w:rsid w:val="00FC2E53"/>
    <w:rsid w:val="00FC4D0D"/>
    <w:rsid w:val="00FC6B34"/>
    <w:rsid w:val="00FE572B"/>
    <w:rsid w:val="00FF1285"/>
    <w:rsid w:val="00FF1CA1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7718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5788C"/>
    <w:pPr>
      <w:widowControl w:val="0"/>
      <w:spacing w:before="240" w:after="0"/>
      <w:jc w:val="center"/>
      <w:outlineLvl w:val="0"/>
    </w:pPr>
    <w:rPr>
      <w:rFonts w:cs="Times New Roman"/>
      <w:b/>
      <w:bCs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776"/>
    <w:pPr>
      <w:keepNext/>
      <w:numPr>
        <w:ilvl w:val="1"/>
        <w:numId w:val="1"/>
      </w:numPr>
      <w:spacing w:before="120" w:after="60" w:line="240" w:lineRule="auto"/>
      <w:outlineLvl w:val="1"/>
    </w:pPr>
    <w:rPr>
      <w:rFonts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177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1776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776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1776"/>
    <w:pPr>
      <w:numPr>
        <w:ilvl w:val="5"/>
        <w:numId w:val="1"/>
      </w:numPr>
      <w:spacing w:before="240" w:after="60" w:line="240" w:lineRule="auto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1776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1776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776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88C"/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1776"/>
    <w:rPr>
      <w:b/>
      <w:bCs/>
      <w:sz w:val="28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1776"/>
    <w:rPr>
      <w:rFonts w:ascii="Cambria" w:hAnsi="Cambria" w:cs="Cambria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776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1776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1776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1776"/>
    <w:rPr>
      <w:rFonts w:ascii="Calibri" w:hAnsi="Calibri" w:cs="Calibr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1776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51776"/>
    <w:rPr>
      <w:rFonts w:ascii="Cambria" w:hAnsi="Cambria" w:cs="Cambria"/>
      <w:sz w:val="22"/>
      <w:szCs w:val="22"/>
      <w:lang w:val="ru-RU" w:eastAsia="en-US"/>
    </w:rPr>
  </w:style>
  <w:style w:type="paragraph" w:customStyle="1" w:styleId="a0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Маркированный."/>
    <w:basedOn w:val="Normal"/>
    <w:uiPriority w:val="99"/>
    <w:rsid w:val="00612B10"/>
    <w:pPr>
      <w:numPr>
        <w:numId w:val="2"/>
      </w:num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71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1F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1FD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71F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FDD"/>
    <w:rPr>
      <w:sz w:val="22"/>
      <w:szCs w:val="22"/>
    </w:rPr>
  </w:style>
  <w:style w:type="character" w:styleId="Hyperlink">
    <w:name w:val="Hyperlink"/>
    <w:basedOn w:val="DefaultParagraphFont"/>
    <w:uiPriority w:val="99"/>
    <w:rsid w:val="00F4171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F77E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F77E6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77E6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B22DE"/>
    <w:pPr>
      <w:tabs>
        <w:tab w:val="right" w:pos="9639"/>
      </w:tabs>
      <w:spacing w:before="100" w:beforeAutospacing="1" w:after="100" w:afterAutospacing="1" w:line="240" w:lineRule="auto"/>
      <w:jc w:val="both"/>
    </w:pPr>
  </w:style>
  <w:style w:type="paragraph" w:customStyle="1" w:styleId="Default">
    <w:name w:val="Default"/>
    <w:uiPriority w:val="99"/>
    <w:rsid w:val="00F1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8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3A4F09"/>
  </w:style>
  <w:style w:type="paragraph" w:customStyle="1" w:styleId="c31">
    <w:name w:val="c31"/>
    <w:basedOn w:val="Normal"/>
    <w:uiPriority w:val="99"/>
    <w:rsid w:val="00871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715CE"/>
  </w:style>
  <w:style w:type="character" w:customStyle="1" w:styleId="spelle">
    <w:name w:val="spelle"/>
    <w:uiPriority w:val="99"/>
    <w:rsid w:val="00F07F4C"/>
  </w:style>
  <w:style w:type="character" w:customStyle="1" w:styleId="grame">
    <w:name w:val="grame"/>
    <w:uiPriority w:val="99"/>
    <w:rsid w:val="004A39AA"/>
  </w:style>
  <w:style w:type="paragraph" w:styleId="BodyText">
    <w:name w:val="Body Text"/>
    <w:basedOn w:val="Normal"/>
    <w:link w:val="BodyTextChar"/>
    <w:uiPriority w:val="99"/>
    <w:semiHidden/>
    <w:rsid w:val="002977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776E"/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006574"/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BE1D57"/>
    <w:pPr>
      <w:ind w:left="220"/>
    </w:pPr>
  </w:style>
  <w:style w:type="character" w:customStyle="1" w:styleId="toctext">
    <w:name w:val="toctext"/>
    <w:uiPriority w:val="99"/>
    <w:rsid w:val="00BE1D57"/>
  </w:style>
  <w:style w:type="character" w:customStyle="1" w:styleId="4">
    <w:name w:val="Основной текст (4) + Не полужирный"/>
    <w:uiPriority w:val="99"/>
    <w:rsid w:val="0046150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8223C"/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Normal"/>
    <w:uiPriority w:val="99"/>
    <w:rsid w:val="00B8223C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B8223C"/>
    <w:rPr>
      <w:rFonts w:cs="Calibri"/>
      <w:lang w:eastAsia="en-US"/>
    </w:rPr>
  </w:style>
  <w:style w:type="paragraph" w:styleId="BlockText">
    <w:name w:val="Block Text"/>
    <w:basedOn w:val="Normal"/>
    <w:uiPriority w:val="99"/>
    <w:rsid w:val="005F5C2C"/>
    <w:pPr>
      <w:tabs>
        <w:tab w:val="left" w:pos="1620"/>
      </w:tabs>
      <w:spacing w:after="0" w:line="240" w:lineRule="auto"/>
      <w:ind w:left="-540" w:right="76" w:firstLine="360"/>
      <w:jc w:val="both"/>
    </w:pPr>
    <w:rPr>
      <w:rFonts w:cs="Times New Roman"/>
      <w:sz w:val="24"/>
      <w:szCs w:val="24"/>
    </w:rPr>
  </w:style>
  <w:style w:type="paragraph" w:styleId="Caption">
    <w:name w:val="caption"/>
    <w:basedOn w:val="Normal"/>
    <w:uiPriority w:val="99"/>
    <w:qFormat/>
    <w:rsid w:val="0092230F"/>
    <w:pPr>
      <w:spacing w:after="0" w:line="240" w:lineRule="auto"/>
      <w:jc w:val="center"/>
    </w:pPr>
    <w:rPr>
      <w:rFonts w:cs="Times New Roman"/>
      <w:color w:val="000000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DC3B55"/>
    <w:pPr>
      <w:keepLines/>
      <w:spacing w:before="480"/>
      <w:jc w:val="left"/>
      <w:outlineLvl w:val="9"/>
    </w:pPr>
    <w:rPr>
      <w:rFonts w:ascii="Cambria" w:hAnsi="Cambria" w:cs="Cambria"/>
      <w:caps w:val="0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DC3B55"/>
    <w:pPr>
      <w:spacing w:after="100"/>
      <w:ind w:left="440"/>
    </w:pPr>
    <w:rPr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1E25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2">
    <w:name w:val="СВЕЛ таб/спис Знак"/>
    <w:link w:val="a3"/>
    <w:uiPriority w:val="99"/>
    <w:locked/>
    <w:rsid w:val="006D4E49"/>
    <w:rPr>
      <w:sz w:val="24"/>
      <w:szCs w:val="24"/>
    </w:rPr>
  </w:style>
  <w:style w:type="paragraph" w:customStyle="1" w:styleId="a3">
    <w:name w:val="СВЕЛ таб/спис"/>
    <w:basedOn w:val="Normal"/>
    <w:link w:val="a2"/>
    <w:uiPriority w:val="99"/>
    <w:rsid w:val="006D4E49"/>
    <w:pPr>
      <w:spacing w:after="0" w:line="240" w:lineRule="auto"/>
    </w:pPr>
    <w:rPr>
      <w:sz w:val="24"/>
      <w:szCs w:val="24"/>
    </w:rPr>
  </w:style>
  <w:style w:type="character" w:customStyle="1" w:styleId="FontStyle62">
    <w:name w:val="Font Style62"/>
    <w:uiPriority w:val="99"/>
    <w:rsid w:val="009F561C"/>
    <w:rPr>
      <w:rFonts w:ascii="Times New Roman" w:hAnsi="Times New Roman" w:cs="Times New Roman"/>
      <w:b/>
      <w:bCs/>
      <w:sz w:val="16"/>
      <w:szCs w:val="16"/>
    </w:rPr>
  </w:style>
  <w:style w:type="character" w:styleId="PageNumber">
    <w:name w:val="page number"/>
    <w:basedOn w:val="DefaultParagraphFont"/>
    <w:uiPriority w:val="99"/>
    <w:rsid w:val="00896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6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9455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73345" TargetMode="External"/><Relationship Id="rId13" Type="http://schemas.openxmlformats.org/officeDocument/2006/relationships/hyperlink" Target="http://www.rambler.ru" TargetMode="External"/><Relationship Id="rId18" Type="http://schemas.openxmlformats.org/officeDocument/2006/relationships/hyperlink" Target="http://znanium.com/bookread2.php?book=5430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-online.ru/book/EC57E887-9FC5-4425-BB30-84D235BC66FF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e.lanbook.com/reader/book/837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ook/BBC6F436-97B4-4DCB-829E-1DF182A8B1A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412043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.php?book=263337" TargetMode="External"/><Relationship Id="rId1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3784</Words>
  <Characters>21572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5</cp:revision>
  <cp:lastPrinted>2017-03-14T16:54:00Z</cp:lastPrinted>
  <dcterms:created xsi:type="dcterms:W3CDTF">2019-12-16T06:42:00Z</dcterms:created>
  <dcterms:modified xsi:type="dcterms:W3CDTF">2019-12-17T13:57:00Z</dcterms:modified>
</cp:coreProperties>
</file>